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63C" w:rsidRPr="00F5090E" w:rsidRDefault="000D16F2" w:rsidP="003D263A">
      <w:pPr>
        <w:jc w:val="center"/>
        <w:rPr>
          <w:rFonts w:ascii="Arial" w:hAnsi="Arial" w:cs="Arial"/>
          <w:b/>
          <w:sz w:val="28"/>
          <w:szCs w:val="28"/>
        </w:rPr>
      </w:pPr>
      <w:r w:rsidRPr="00F5090E">
        <w:rPr>
          <w:rFonts w:ascii="Arial" w:hAnsi="Arial" w:cs="Arial"/>
          <w:b/>
          <w:sz w:val="28"/>
          <w:szCs w:val="28"/>
        </w:rPr>
        <w:t xml:space="preserve">Document pédagogique annexé à la note de service départementale « projets </w:t>
      </w:r>
      <w:r w:rsidR="0054725F" w:rsidRPr="00F5090E">
        <w:rPr>
          <w:rFonts w:ascii="Arial" w:hAnsi="Arial" w:cs="Arial"/>
          <w:b/>
          <w:sz w:val="28"/>
          <w:szCs w:val="28"/>
        </w:rPr>
        <w:t xml:space="preserve">pédagogiques </w:t>
      </w:r>
      <w:r w:rsidRPr="00F5090E">
        <w:rPr>
          <w:rFonts w:ascii="Arial" w:hAnsi="Arial" w:cs="Arial"/>
          <w:b/>
          <w:sz w:val="28"/>
          <w:szCs w:val="28"/>
        </w:rPr>
        <w:t xml:space="preserve">de </w:t>
      </w:r>
      <w:r w:rsidR="00487DCC" w:rsidRPr="00F5090E">
        <w:rPr>
          <w:rFonts w:ascii="Arial" w:hAnsi="Arial" w:cs="Arial"/>
          <w:b/>
          <w:sz w:val="28"/>
          <w:szCs w:val="28"/>
        </w:rPr>
        <w:t>natation</w:t>
      </w:r>
      <w:r w:rsidRPr="00F5090E">
        <w:rPr>
          <w:rFonts w:ascii="Arial" w:hAnsi="Arial" w:cs="Arial"/>
          <w:b/>
          <w:sz w:val="28"/>
          <w:szCs w:val="28"/>
        </w:rPr>
        <w:t> »</w:t>
      </w:r>
      <w:r w:rsidR="008359DA" w:rsidRPr="00F5090E">
        <w:rPr>
          <w:rFonts w:ascii="Arial" w:hAnsi="Arial" w:cs="Arial"/>
          <w:b/>
          <w:sz w:val="28"/>
          <w:szCs w:val="28"/>
        </w:rPr>
        <w:t xml:space="preserve"> du 13 </w:t>
      </w:r>
      <w:r w:rsidR="004E6502" w:rsidRPr="00F5090E">
        <w:rPr>
          <w:rFonts w:ascii="Arial" w:hAnsi="Arial" w:cs="Arial"/>
          <w:b/>
          <w:sz w:val="28"/>
          <w:szCs w:val="28"/>
        </w:rPr>
        <w:t>février 201</w:t>
      </w:r>
      <w:r w:rsidR="008359DA" w:rsidRPr="00F5090E">
        <w:rPr>
          <w:rFonts w:ascii="Arial" w:hAnsi="Arial" w:cs="Arial"/>
          <w:b/>
          <w:sz w:val="28"/>
          <w:szCs w:val="28"/>
        </w:rPr>
        <w:t>9</w:t>
      </w:r>
    </w:p>
    <w:p w:rsidR="003D263A" w:rsidRDefault="003D263A" w:rsidP="00503D92">
      <w:pPr>
        <w:jc w:val="both"/>
        <w:rPr>
          <w:b/>
        </w:rPr>
      </w:pPr>
    </w:p>
    <w:sdt>
      <w:sdtPr>
        <w:rPr>
          <w:rFonts w:asciiTheme="minorHAnsi" w:eastAsiaTheme="minorHAnsi" w:hAnsiTheme="minorHAnsi" w:cstheme="minorBidi"/>
          <w:color w:val="auto"/>
          <w:sz w:val="22"/>
          <w:szCs w:val="22"/>
          <w:lang w:eastAsia="en-US"/>
        </w:rPr>
        <w:id w:val="-1450465949"/>
        <w:docPartObj>
          <w:docPartGallery w:val="Table of Contents"/>
          <w:docPartUnique/>
        </w:docPartObj>
      </w:sdtPr>
      <w:sdtEndPr>
        <w:rPr>
          <w:b/>
          <w:bCs/>
        </w:rPr>
      </w:sdtEndPr>
      <w:sdtContent>
        <w:p w:rsidR="003D263A" w:rsidRDefault="003D263A">
          <w:pPr>
            <w:pStyle w:val="En-ttedetabledesmatires"/>
          </w:pPr>
          <w:r>
            <w:t>Table des matières</w:t>
          </w:r>
        </w:p>
        <w:p w:rsidR="00CE6C34" w:rsidRDefault="003D263A">
          <w:pPr>
            <w:pStyle w:val="TM1"/>
            <w:tabs>
              <w:tab w:val="right" w:leader="dot" w:pos="9062"/>
            </w:tabs>
            <w:rPr>
              <w:rFonts w:eastAsiaTheme="minorEastAsia"/>
              <w:noProof/>
              <w:lang w:eastAsia="fr-FR"/>
            </w:rPr>
          </w:pPr>
          <w:r>
            <w:rPr>
              <w:b/>
              <w:bCs/>
            </w:rPr>
            <w:fldChar w:fldCharType="begin"/>
          </w:r>
          <w:r>
            <w:rPr>
              <w:b/>
              <w:bCs/>
            </w:rPr>
            <w:instrText xml:space="preserve"> TOC \o "1-3" \h \z \u </w:instrText>
          </w:r>
          <w:r>
            <w:rPr>
              <w:b/>
              <w:bCs/>
            </w:rPr>
            <w:fldChar w:fldCharType="separate"/>
          </w:r>
          <w:hyperlink w:anchor="_Toc1558841" w:history="1">
            <w:r w:rsidR="00CE6C34" w:rsidRPr="00A75EB3">
              <w:rPr>
                <w:rStyle w:val="Lienhypertexte"/>
                <w:rFonts w:eastAsia="Times New Roman"/>
                <w:noProof/>
                <w:lang w:eastAsia="fr-FR"/>
              </w:rPr>
              <w:t>Préambule</w:t>
            </w:r>
            <w:r w:rsidR="00CE6C34">
              <w:rPr>
                <w:noProof/>
                <w:webHidden/>
              </w:rPr>
              <w:tab/>
            </w:r>
            <w:r w:rsidR="00CE6C34">
              <w:rPr>
                <w:noProof/>
                <w:webHidden/>
              </w:rPr>
              <w:fldChar w:fldCharType="begin"/>
            </w:r>
            <w:r w:rsidR="00CE6C34">
              <w:rPr>
                <w:noProof/>
                <w:webHidden/>
              </w:rPr>
              <w:instrText xml:space="preserve"> PAGEREF _Toc1558841 \h </w:instrText>
            </w:r>
            <w:r w:rsidR="00CE6C34">
              <w:rPr>
                <w:noProof/>
                <w:webHidden/>
              </w:rPr>
            </w:r>
            <w:r w:rsidR="00CE6C34">
              <w:rPr>
                <w:noProof/>
                <w:webHidden/>
              </w:rPr>
              <w:fldChar w:fldCharType="separate"/>
            </w:r>
            <w:r w:rsidR="00CE6C34">
              <w:rPr>
                <w:noProof/>
                <w:webHidden/>
              </w:rPr>
              <w:t>1</w:t>
            </w:r>
            <w:r w:rsidR="00CE6C34">
              <w:rPr>
                <w:noProof/>
                <w:webHidden/>
              </w:rPr>
              <w:fldChar w:fldCharType="end"/>
            </w:r>
          </w:hyperlink>
        </w:p>
        <w:p w:rsidR="00CE6C34" w:rsidRDefault="006442C3">
          <w:pPr>
            <w:pStyle w:val="TM1"/>
            <w:tabs>
              <w:tab w:val="right" w:leader="dot" w:pos="9062"/>
            </w:tabs>
            <w:rPr>
              <w:rFonts w:eastAsiaTheme="minorEastAsia"/>
              <w:noProof/>
              <w:lang w:eastAsia="fr-FR"/>
            </w:rPr>
          </w:pPr>
          <w:hyperlink w:anchor="_Toc1558842" w:history="1">
            <w:r w:rsidR="00CE6C34" w:rsidRPr="00A75EB3">
              <w:rPr>
                <w:rStyle w:val="Lienhypertexte"/>
                <w:rFonts w:eastAsia="Times New Roman"/>
                <w:noProof/>
                <w:lang w:eastAsia="fr-FR"/>
              </w:rPr>
              <w:t>1. Les textes réglementaires</w:t>
            </w:r>
            <w:r w:rsidR="00CE6C34">
              <w:rPr>
                <w:noProof/>
                <w:webHidden/>
              </w:rPr>
              <w:tab/>
            </w:r>
            <w:r w:rsidR="00CE6C34">
              <w:rPr>
                <w:noProof/>
                <w:webHidden/>
              </w:rPr>
              <w:fldChar w:fldCharType="begin"/>
            </w:r>
            <w:r w:rsidR="00CE6C34">
              <w:rPr>
                <w:noProof/>
                <w:webHidden/>
              </w:rPr>
              <w:instrText xml:space="preserve"> PAGEREF _Toc1558842 \h </w:instrText>
            </w:r>
            <w:r w:rsidR="00CE6C34">
              <w:rPr>
                <w:noProof/>
                <w:webHidden/>
              </w:rPr>
            </w:r>
            <w:r w:rsidR="00CE6C34">
              <w:rPr>
                <w:noProof/>
                <w:webHidden/>
              </w:rPr>
              <w:fldChar w:fldCharType="separate"/>
            </w:r>
            <w:r w:rsidR="00CE6C34">
              <w:rPr>
                <w:noProof/>
                <w:webHidden/>
              </w:rPr>
              <w:t>2</w:t>
            </w:r>
            <w:r w:rsidR="00CE6C34">
              <w:rPr>
                <w:noProof/>
                <w:webHidden/>
              </w:rPr>
              <w:fldChar w:fldCharType="end"/>
            </w:r>
          </w:hyperlink>
        </w:p>
        <w:p w:rsidR="00CE6C34" w:rsidRDefault="006442C3">
          <w:pPr>
            <w:pStyle w:val="TM1"/>
            <w:tabs>
              <w:tab w:val="right" w:leader="dot" w:pos="9062"/>
            </w:tabs>
            <w:rPr>
              <w:rFonts w:eastAsiaTheme="minorEastAsia"/>
              <w:noProof/>
              <w:lang w:eastAsia="fr-FR"/>
            </w:rPr>
          </w:pPr>
          <w:hyperlink w:anchor="_Toc1558843" w:history="1">
            <w:r w:rsidR="00CE6C34" w:rsidRPr="00A75EB3">
              <w:rPr>
                <w:rStyle w:val="Lienhypertexte"/>
                <w:rFonts w:eastAsia="Times New Roman"/>
                <w:noProof/>
                <w:lang w:eastAsia="fr-FR"/>
              </w:rPr>
              <w:t>2. La sécurité</w:t>
            </w:r>
            <w:r w:rsidR="00CE6C34">
              <w:rPr>
                <w:noProof/>
                <w:webHidden/>
              </w:rPr>
              <w:tab/>
            </w:r>
            <w:r w:rsidR="00CE6C34">
              <w:rPr>
                <w:noProof/>
                <w:webHidden/>
              </w:rPr>
              <w:fldChar w:fldCharType="begin"/>
            </w:r>
            <w:r w:rsidR="00CE6C34">
              <w:rPr>
                <w:noProof/>
                <w:webHidden/>
              </w:rPr>
              <w:instrText xml:space="preserve"> PAGEREF _Toc1558843 \h </w:instrText>
            </w:r>
            <w:r w:rsidR="00CE6C34">
              <w:rPr>
                <w:noProof/>
                <w:webHidden/>
              </w:rPr>
            </w:r>
            <w:r w:rsidR="00CE6C34">
              <w:rPr>
                <w:noProof/>
                <w:webHidden/>
              </w:rPr>
              <w:fldChar w:fldCharType="separate"/>
            </w:r>
            <w:r w:rsidR="00CE6C34">
              <w:rPr>
                <w:noProof/>
                <w:webHidden/>
              </w:rPr>
              <w:t>2</w:t>
            </w:r>
            <w:r w:rsidR="00CE6C34">
              <w:rPr>
                <w:noProof/>
                <w:webHidden/>
              </w:rPr>
              <w:fldChar w:fldCharType="end"/>
            </w:r>
          </w:hyperlink>
        </w:p>
        <w:p w:rsidR="00CE6C34" w:rsidRDefault="006442C3">
          <w:pPr>
            <w:pStyle w:val="TM1"/>
            <w:tabs>
              <w:tab w:val="right" w:leader="dot" w:pos="9062"/>
            </w:tabs>
            <w:rPr>
              <w:rFonts w:eastAsiaTheme="minorEastAsia"/>
              <w:noProof/>
              <w:lang w:eastAsia="fr-FR"/>
            </w:rPr>
          </w:pPr>
          <w:hyperlink w:anchor="_Toc1558844" w:history="1">
            <w:r w:rsidR="00CE6C34" w:rsidRPr="00A75EB3">
              <w:rPr>
                <w:rStyle w:val="Lienhypertexte"/>
                <w:rFonts w:eastAsia="Times New Roman"/>
                <w:noProof/>
                <w:lang w:eastAsia="fr-FR"/>
              </w:rPr>
              <w:t>3. L’enjeu du champ d’apprentissage (CA) et des attendus de fin de cycle (AFC)</w:t>
            </w:r>
            <w:r w:rsidR="00CE6C34">
              <w:rPr>
                <w:noProof/>
                <w:webHidden/>
              </w:rPr>
              <w:tab/>
            </w:r>
            <w:r w:rsidR="00CE6C34">
              <w:rPr>
                <w:noProof/>
                <w:webHidden/>
              </w:rPr>
              <w:fldChar w:fldCharType="begin"/>
            </w:r>
            <w:r w:rsidR="00CE6C34">
              <w:rPr>
                <w:noProof/>
                <w:webHidden/>
              </w:rPr>
              <w:instrText xml:space="preserve"> PAGEREF _Toc1558844 \h </w:instrText>
            </w:r>
            <w:r w:rsidR="00CE6C34">
              <w:rPr>
                <w:noProof/>
                <w:webHidden/>
              </w:rPr>
            </w:r>
            <w:r w:rsidR="00CE6C34">
              <w:rPr>
                <w:noProof/>
                <w:webHidden/>
              </w:rPr>
              <w:fldChar w:fldCharType="separate"/>
            </w:r>
            <w:r w:rsidR="00CE6C34">
              <w:rPr>
                <w:noProof/>
                <w:webHidden/>
              </w:rPr>
              <w:t>3</w:t>
            </w:r>
            <w:r w:rsidR="00CE6C34">
              <w:rPr>
                <w:noProof/>
                <w:webHidden/>
              </w:rPr>
              <w:fldChar w:fldCharType="end"/>
            </w:r>
          </w:hyperlink>
        </w:p>
        <w:p w:rsidR="00CE6C34" w:rsidRDefault="006442C3">
          <w:pPr>
            <w:pStyle w:val="TM1"/>
            <w:tabs>
              <w:tab w:val="right" w:leader="dot" w:pos="9062"/>
            </w:tabs>
            <w:rPr>
              <w:rFonts w:eastAsiaTheme="minorEastAsia"/>
              <w:noProof/>
              <w:lang w:eastAsia="fr-FR"/>
            </w:rPr>
          </w:pPr>
          <w:hyperlink w:anchor="_Toc1558845" w:history="1">
            <w:r w:rsidR="00CE6C34" w:rsidRPr="00A75EB3">
              <w:rPr>
                <w:rStyle w:val="Lienhypertexte"/>
                <w:rFonts w:eastAsia="Times New Roman"/>
                <w:noProof/>
                <w:lang w:eastAsia="fr-FR"/>
              </w:rPr>
              <w:t>4. L’évaluation du contexte local</w:t>
            </w:r>
            <w:r w:rsidR="00CE6C34">
              <w:rPr>
                <w:noProof/>
                <w:webHidden/>
              </w:rPr>
              <w:tab/>
            </w:r>
            <w:r w:rsidR="00CE6C34">
              <w:rPr>
                <w:noProof/>
                <w:webHidden/>
              </w:rPr>
              <w:fldChar w:fldCharType="begin"/>
            </w:r>
            <w:r w:rsidR="00CE6C34">
              <w:rPr>
                <w:noProof/>
                <w:webHidden/>
              </w:rPr>
              <w:instrText xml:space="preserve"> PAGEREF _Toc1558845 \h </w:instrText>
            </w:r>
            <w:r w:rsidR="00CE6C34">
              <w:rPr>
                <w:noProof/>
                <w:webHidden/>
              </w:rPr>
            </w:r>
            <w:r w:rsidR="00CE6C34">
              <w:rPr>
                <w:noProof/>
                <w:webHidden/>
              </w:rPr>
              <w:fldChar w:fldCharType="separate"/>
            </w:r>
            <w:r w:rsidR="00CE6C34">
              <w:rPr>
                <w:noProof/>
                <w:webHidden/>
              </w:rPr>
              <w:t>3</w:t>
            </w:r>
            <w:r w:rsidR="00CE6C34">
              <w:rPr>
                <w:noProof/>
                <w:webHidden/>
              </w:rPr>
              <w:fldChar w:fldCharType="end"/>
            </w:r>
          </w:hyperlink>
        </w:p>
        <w:p w:rsidR="00CE6C34" w:rsidRDefault="006442C3">
          <w:pPr>
            <w:pStyle w:val="TM1"/>
            <w:tabs>
              <w:tab w:val="right" w:leader="dot" w:pos="9062"/>
            </w:tabs>
            <w:rPr>
              <w:rFonts w:eastAsiaTheme="minorEastAsia"/>
              <w:noProof/>
              <w:lang w:eastAsia="fr-FR"/>
            </w:rPr>
          </w:pPr>
          <w:hyperlink w:anchor="_Toc1558846" w:history="1">
            <w:r w:rsidR="00CE6C34" w:rsidRPr="00A75EB3">
              <w:rPr>
                <w:rStyle w:val="Lienhypertexte"/>
                <w:rFonts w:eastAsia="Times New Roman"/>
                <w:noProof/>
                <w:lang w:eastAsia="fr-FR"/>
              </w:rPr>
              <w:t>5. Les contenus d’enseignement</w:t>
            </w:r>
            <w:r w:rsidR="00CE6C34">
              <w:rPr>
                <w:noProof/>
                <w:webHidden/>
              </w:rPr>
              <w:tab/>
            </w:r>
            <w:r w:rsidR="00CE6C34">
              <w:rPr>
                <w:noProof/>
                <w:webHidden/>
              </w:rPr>
              <w:fldChar w:fldCharType="begin"/>
            </w:r>
            <w:r w:rsidR="00CE6C34">
              <w:rPr>
                <w:noProof/>
                <w:webHidden/>
              </w:rPr>
              <w:instrText xml:space="preserve"> PAGEREF _Toc1558846 \h </w:instrText>
            </w:r>
            <w:r w:rsidR="00CE6C34">
              <w:rPr>
                <w:noProof/>
                <w:webHidden/>
              </w:rPr>
            </w:r>
            <w:r w:rsidR="00CE6C34">
              <w:rPr>
                <w:noProof/>
                <w:webHidden/>
              </w:rPr>
              <w:fldChar w:fldCharType="separate"/>
            </w:r>
            <w:r w:rsidR="00CE6C34">
              <w:rPr>
                <w:noProof/>
                <w:webHidden/>
              </w:rPr>
              <w:t>4</w:t>
            </w:r>
            <w:r w:rsidR="00CE6C34">
              <w:rPr>
                <w:noProof/>
                <w:webHidden/>
              </w:rPr>
              <w:fldChar w:fldCharType="end"/>
            </w:r>
          </w:hyperlink>
        </w:p>
        <w:p w:rsidR="00CE6C34" w:rsidRDefault="006442C3">
          <w:pPr>
            <w:pStyle w:val="TM1"/>
            <w:tabs>
              <w:tab w:val="right" w:leader="dot" w:pos="9062"/>
            </w:tabs>
            <w:rPr>
              <w:rFonts w:eastAsiaTheme="minorEastAsia"/>
              <w:noProof/>
              <w:lang w:eastAsia="fr-FR"/>
            </w:rPr>
          </w:pPr>
          <w:hyperlink w:anchor="_Toc1558847" w:history="1">
            <w:r w:rsidR="00CE6C34" w:rsidRPr="00A75EB3">
              <w:rPr>
                <w:rStyle w:val="Lienhypertexte"/>
                <w:rFonts w:eastAsia="Times New Roman"/>
                <w:noProof/>
                <w:lang w:eastAsia="fr-FR"/>
              </w:rPr>
              <w:t>6. La différenciation des contenus proposés</w:t>
            </w:r>
            <w:r w:rsidR="00CE6C34">
              <w:rPr>
                <w:noProof/>
                <w:webHidden/>
              </w:rPr>
              <w:tab/>
            </w:r>
            <w:r w:rsidR="00CE6C34">
              <w:rPr>
                <w:noProof/>
                <w:webHidden/>
              </w:rPr>
              <w:fldChar w:fldCharType="begin"/>
            </w:r>
            <w:r w:rsidR="00CE6C34">
              <w:rPr>
                <w:noProof/>
                <w:webHidden/>
              </w:rPr>
              <w:instrText xml:space="preserve"> PAGEREF _Toc1558847 \h </w:instrText>
            </w:r>
            <w:r w:rsidR="00CE6C34">
              <w:rPr>
                <w:noProof/>
                <w:webHidden/>
              </w:rPr>
            </w:r>
            <w:r w:rsidR="00CE6C34">
              <w:rPr>
                <w:noProof/>
                <w:webHidden/>
              </w:rPr>
              <w:fldChar w:fldCharType="separate"/>
            </w:r>
            <w:r w:rsidR="00CE6C34">
              <w:rPr>
                <w:noProof/>
                <w:webHidden/>
              </w:rPr>
              <w:t>4</w:t>
            </w:r>
            <w:r w:rsidR="00CE6C34">
              <w:rPr>
                <w:noProof/>
                <w:webHidden/>
              </w:rPr>
              <w:fldChar w:fldCharType="end"/>
            </w:r>
          </w:hyperlink>
        </w:p>
        <w:p w:rsidR="00CE6C34" w:rsidRDefault="006442C3">
          <w:pPr>
            <w:pStyle w:val="TM1"/>
            <w:tabs>
              <w:tab w:val="right" w:leader="dot" w:pos="9062"/>
            </w:tabs>
            <w:rPr>
              <w:rFonts w:eastAsiaTheme="minorEastAsia"/>
              <w:noProof/>
              <w:lang w:eastAsia="fr-FR"/>
            </w:rPr>
          </w:pPr>
          <w:hyperlink w:anchor="_Toc1558848" w:history="1">
            <w:r w:rsidR="00CE6C34" w:rsidRPr="00A75EB3">
              <w:rPr>
                <w:rStyle w:val="Lienhypertexte"/>
                <w:rFonts w:eastAsia="Times New Roman"/>
                <w:noProof/>
                <w:lang w:eastAsia="fr-FR"/>
              </w:rPr>
              <w:t>7. L’organisation du module d’enseignement</w:t>
            </w:r>
            <w:r w:rsidR="00CE6C34">
              <w:rPr>
                <w:noProof/>
                <w:webHidden/>
              </w:rPr>
              <w:tab/>
            </w:r>
            <w:r w:rsidR="00CE6C34">
              <w:rPr>
                <w:noProof/>
                <w:webHidden/>
              </w:rPr>
              <w:fldChar w:fldCharType="begin"/>
            </w:r>
            <w:r w:rsidR="00CE6C34">
              <w:rPr>
                <w:noProof/>
                <w:webHidden/>
              </w:rPr>
              <w:instrText xml:space="preserve"> PAGEREF _Toc1558848 \h </w:instrText>
            </w:r>
            <w:r w:rsidR="00CE6C34">
              <w:rPr>
                <w:noProof/>
                <w:webHidden/>
              </w:rPr>
            </w:r>
            <w:r w:rsidR="00CE6C34">
              <w:rPr>
                <w:noProof/>
                <w:webHidden/>
              </w:rPr>
              <w:fldChar w:fldCharType="separate"/>
            </w:r>
            <w:r w:rsidR="00CE6C34">
              <w:rPr>
                <w:noProof/>
                <w:webHidden/>
              </w:rPr>
              <w:t>5</w:t>
            </w:r>
            <w:r w:rsidR="00CE6C34">
              <w:rPr>
                <w:noProof/>
                <w:webHidden/>
              </w:rPr>
              <w:fldChar w:fldCharType="end"/>
            </w:r>
          </w:hyperlink>
        </w:p>
        <w:p w:rsidR="00CE6C34" w:rsidRDefault="006442C3">
          <w:pPr>
            <w:pStyle w:val="TM1"/>
            <w:tabs>
              <w:tab w:val="right" w:leader="dot" w:pos="9062"/>
            </w:tabs>
            <w:rPr>
              <w:rFonts w:eastAsiaTheme="minorEastAsia"/>
              <w:noProof/>
              <w:lang w:eastAsia="fr-FR"/>
            </w:rPr>
          </w:pPr>
          <w:hyperlink w:anchor="_Toc1558849" w:history="1">
            <w:r w:rsidR="00CE6C34" w:rsidRPr="00A75EB3">
              <w:rPr>
                <w:rStyle w:val="Lienhypertexte"/>
                <w:rFonts w:eastAsia="Times New Roman"/>
                <w:noProof/>
                <w:lang w:eastAsia="fr-FR"/>
              </w:rPr>
              <w:t>8. La méthodologie de la tâche.</w:t>
            </w:r>
            <w:r w:rsidR="00CE6C34">
              <w:rPr>
                <w:noProof/>
                <w:webHidden/>
              </w:rPr>
              <w:tab/>
            </w:r>
            <w:r w:rsidR="00CE6C34">
              <w:rPr>
                <w:noProof/>
                <w:webHidden/>
              </w:rPr>
              <w:fldChar w:fldCharType="begin"/>
            </w:r>
            <w:r w:rsidR="00CE6C34">
              <w:rPr>
                <w:noProof/>
                <w:webHidden/>
              </w:rPr>
              <w:instrText xml:space="preserve"> PAGEREF _Toc1558849 \h </w:instrText>
            </w:r>
            <w:r w:rsidR="00CE6C34">
              <w:rPr>
                <w:noProof/>
                <w:webHidden/>
              </w:rPr>
            </w:r>
            <w:r w:rsidR="00CE6C34">
              <w:rPr>
                <w:noProof/>
                <w:webHidden/>
              </w:rPr>
              <w:fldChar w:fldCharType="separate"/>
            </w:r>
            <w:r w:rsidR="00CE6C34">
              <w:rPr>
                <w:noProof/>
                <w:webHidden/>
              </w:rPr>
              <w:t>5</w:t>
            </w:r>
            <w:r w:rsidR="00CE6C34">
              <w:rPr>
                <w:noProof/>
                <w:webHidden/>
              </w:rPr>
              <w:fldChar w:fldCharType="end"/>
            </w:r>
          </w:hyperlink>
        </w:p>
        <w:p w:rsidR="00CE6C34" w:rsidRDefault="006442C3">
          <w:pPr>
            <w:pStyle w:val="TM1"/>
            <w:tabs>
              <w:tab w:val="right" w:leader="dot" w:pos="9062"/>
            </w:tabs>
            <w:rPr>
              <w:rFonts w:eastAsiaTheme="minorEastAsia"/>
              <w:noProof/>
              <w:lang w:eastAsia="fr-FR"/>
            </w:rPr>
          </w:pPr>
          <w:hyperlink w:anchor="_Toc1558850" w:history="1">
            <w:r w:rsidR="00CE6C34" w:rsidRPr="00A75EB3">
              <w:rPr>
                <w:rStyle w:val="Lienhypertexte"/>
                <w:rFonts w:eastAsia="Times New Roman"/>
                <w:noProof/>
                <w:lang w:eastAsia="fr-FR"/>
              </w:rPr>
              <w:t>9. Les formes de groupement utilisés au cours des séances</w:t>
            </w:r>
            <w:r w:rsidR="00CE6C34">
              <w:rPr>
                <w:noProof/>
                <w:webHidden/>
              </w:rPr>
              <w:tab/>
            </w:r>
            <w:r w:rsidR="00CE6C34">
              <w:rPr>
                <w:noProof/>
                <w:webHidden/>
              </w:rPr>
              <w:fldChar w:fldCharType="begin"/>
            </w:r>
            <w:r w:rsidR="00CE6C34">
              <w:rPr>
                <w:noProof/>
                <w:webHidden/>
              </w:rPr>
              <w:instrText xml:space="preserve"> PAGEREF _Toc1558850 \h </w:instrText>
            </w:r>
            <w:r w:rsidR="00CE6C34">
              <w:rPr>
                <w:noProof/>
                <w:webHidden/>
              </w:rPr>
            </w:r>
            <w:r w:rsidR="00CE6C34">
              <w:rPr>
                <w:noProof/>
                <w:webHidden/>
              </w:rPr>
              <w:fldChar w:fldCharType="separate"/>
            </w:r>
            <w:r w:rsidR="00CE6C34">
              <w:rPr>
                <w:noProof/>
                <w:webHidden/>
              </w:rPr>
              <w:t>6</w:t>
            </w:r>
            <w:r w:rsidR="00CE6C34">
              <w:rPr>
                <w:noProof/>
                <w:webHidden/>
              </w:rPr>
              <w:fldChar w:fldCharType="end"/>
            </w:r>
          </w:hyperlink>
        </w:p>
        <w:p w:rsidR="00CE6C34" w:rsidRDefault="006442C3">
          <w:pPr>
            <w:pStyle w:val="TM1"/>
            <w:tabs>
              <w:tab w:val="right" w:leader="dot" w:pos="9062"/>
            </w:tabs>
            <w:rPr>
              <w:rFonts w:eastAsiaTheme="minorEastAsia"/>
              <w:noProof/>
              <w:lang w:eastAsia="fr-FR"/>
            </w:rPr>
          </w:pPr>
          <w:hyperlink w:anchor="_Toc1558851" w:history="1">
            <w:r w:rsidR="00CE6C34" w:rsidRPr="00A75EB3">
              <w:rPr>
                <w:rStyle w:val="Lienhypertexte"/>
                <w:rFonts w:eastAsia="Times New Roman"/>
                <w:noProof/>
                <w:lang w:eastAsia="fr-FR"/>
              </w:rPr>
              <w:t>10. Des évaluations aux fonctions différentes</w:t>
            </w:r>
            <w:r w:rsidR="00CE6C34">
              <w:rPr>
                <w:noProof/>
                <w:webHidden/>
              </w:rPr>
              <w:tab/>
            </w:r>
            <w:r w:rsidR="00CE6C34">
              <w:rPr>
                <w:noProof/>
                <w:webHidden/>
              </w:rPr>
              <w:fldChar w:fldCharType="begin"/>
            </w:r>
            <w:r w:rsidR="00CE6C34">
              <w:rPr>
                <w:noProof/>
                <w:webHidden/>
              </w:rPr>
              <w:instrText xml:space="preserve"> PAGEREF _Toc1558851 \h </w:instrText>
            </w:r>
            <w:r w:rsidR="00CE6C34">
              <w:rPr>
                <w:noProof/>
                <w:webHidden/>
              </w:rPr>
            </w:r>
            <w:r w:rsidR="00CE6C34">
              <w:rPr>
                <w:noProof/>
                <w:webHidden/>
              </w:rPr>
              <w:fldChar w:fldCharType="separate"/>
            </w:r>
            <w:r w:rsidR="00CE6C34">
              <w:rPr>
                <w:noProof/>
                <w:webHidden/>
              </w:rPr>
              <w:t>6</w:t>
            </w:r>
            <w:r w:rsidR="00CE6C34">
              <w:rPr>
                <w:noProof/>
                <w:webHidden/>
              </w:rPr>
              <w:fldChar w:fldCharType="end"/>
            </w:r>
          </w:hyperlink>
        </w:p>
        <w:p w:rsidR="00CE6C34" w:rsidRDefault="006442C3">
          <w:pPr>
            <w:pStyle w:val="TM2"/>
            <w:tabs>
              <w:tab w:val="right" w:leader="dot" w:pos="9062"/>
            </w:tabs>
            <w:rPr>
              <w:rFonts w:eastAsiaTheme="minorEastAsia"/>
              <w:noProof/>
              <w:lang w:eastAsia="fr-FR"/>
            </w:rPr>
          </w:pPr>
          <w:hyperlink w:anchor="_Toc1558852" w:history="1">
            <w:r w:rsidR="00CE6C34" w:rsidRPr="00A75EB3">
              <w:rPr>
                <w:rStyle w:val="Lienhypertexte"/>
                <w:rFonts w:eastAsia="Times New Roman"/>
                <w:noProof/>
                <w:lang w:eastAsia="fr-FR"/>
              </w:rPr>
              <w:t>10. 1. Cas des piscines fréquentées uniquement par des classes de cycles 1 et 2</w:t>
            </w:r>
            <w:r w:rsidR="00CE6C34">
              <w:rPr>
                <w:noProof/>
                <w:webHidden/>
              </w:rPr>
              <w:tab/>
            </w:r>
            <w:r w:rsidR="00CE6C34">
              <w:rPr>
                <w:noProof/>
                <w:webHidden/>
              </w:rPr>
              <w:fldChar w:fldCharType="begin"/>
            </w:r>
            <w:r w:rsidR="00CE6C34">
              <w:rPr>
                <w:noProof/>
                <w:webHidden/>
              </w:rPr>
              <w:instrText xml:space="preserve"> PAGEREF _Toc1558852 \h </w:instrText>
            </w:r>
            <w:r w:rsidR="00CE6C34">
              <w:rPr>
                <w:noProof/>
                <w:webHidden/>
              </w:rPr>
            </w:r>
            <w:r w:rsidR="00CE6C34">
              <w:rPr>
                <w:noProof/>
                <w:webHidden/>
              </w:rPr>
              <w:fldChar w:fldCharType="separate"/>
            </w:r>
            <w:r w:rsidR="00CE6C34">
              <w:rPr>
                <w:noProof/>
                <w:webHidden/>
              </w:rPr>
              <w:t>7</w:t>
            </w:r>
            <w:r w:rsidR="00CE6C34">
              <w:rPr>
                <w:noProof/>
                <w:webHidden/>
              </w:rPr>
              <w:fldChar w:fldCharType="end"/>
            </w:r>
          </w:hyperlink>
        </w:p>
        <w:p w:rsidR="00CE6C34" w:rsidRDefault="006442C3">
          <w:pPr>
            <w:pStyle w:val="TM2"/>
            <w:tabs>
              <w:tab w:val="right" w:leader="dot" w:pos="9062"/>
            </w:tabs>
            <w:rPr>
              <w:rFonts w:eastAsiaTheme="minorEastAsia"/>
              <w:noProof/>
              <w:lang w:eastAsia="fr-FR"/>
            </w:rPr>
          </w:pPr>
          <w:hyperlink w:anchor="_Toc1558853" w:history="1">
            <w:r w:rsidR="00CE6C34" w:rsidRPr="00A75EB3">
              <w:rPr>
                <w:rStyle w:val="Lienhypertexte"/>
                <w:rFonts w:eastAsia="Times New Roman"/>
                <w:noProof/>
                <w:lang w:eastAsia="fr-FR"/>
              </w:rPr>
              <w:t>10.2 Cas des piscines fréquentées également par des classes de cycle 3</w:t>
            </w:r>
            <w:r w:rsidR="00CE6C34">
              <w:rPr>
                <w:noProof/>
                <w:webHidden/>
              </w:rPr>
              <w:tab/>
            </w:r>
            <w:r w:rsidR="00CE6C34">
              <w:rPr>
                <w:noProof/>
                <w:webHidden/>
              </w:rPr>
              <w:fldChar w:fldCharType="begin"/>
            </w:r>
            <w:r w:rsidR="00CE6C34">
              <w:rPr>
                <w:noProof/>
                <w:webHidden/>
              </w:rPr>
              <w:instrText xml:space="preserve"> PAGEREF _Toc1558853 \h </w:instrText>
            </w:r>
            <w:r w:rsidR="00CE6C34">
              <w:rPr>
                <w:noProof/>
                <w:webHidden/>
              </w:rPr>
            </w:r>
            <w:r w:rsidR="00CE6C34">
              <w:rPr>
                <w:noProof/>
                <w:webHidden/>
              </w:rPr>
              <w:fldChar w:fldCharType="separate"/>
            </w:r>
            <w:r w:rsidR="00CE6C34">
              <w:rPr>
                <w:noProof/>
                <w:webHidden/>
              </w:rPr>
              <w:t>7</w:t>
            </w:r>
            <w:r w:rsidR="00CE6C34">
              <w:rPr>
                <w:noProof/>
                <w:webHidden/>
              </w:rPr>
              <w:fldChar w:fldCharType="end"/>
            </w:r>
          </w:hyperlink>
        </w:p>
        <w:p w:rsidR="00CE6C34" w:rsidRDefault="006442C3">
          <w:pPr>
            <w:pStyle w:val="TM1"/>
            <w:tabs>
              <w:tab w:val="right" w:leader="dot" w:pos="9062"/>
            </w:tabs>
            <w:rPr>
              <w:rFonts w:eastAsiaTheme="minorEastAsia"/>
              <w:noProof/>
              <w:lang w:eastAsia="fr-FR"/>
            </w:rPr>
          </w:pPr>
          <w:hyperlink w:anchor="_Toc1558854" w:history="1">
            <w:r w:rsidR="00CE6C34" w:rsidRPr="00A75EB3">
              <w:rPr>
                <w:rStyle w:val="Lienhypertexte"/>
                <w:rFonts w:eastAsia="Times New Roman"/>
                <w:noProof/>
                <w:lang w:eastAsia="fr-FR"/>
              </w:rPr>
              <w:t>11. L’avant et l’après</w:t>
            </w:r>
            <w:r w:rsidR="00CE6C34">
              <w:rPr>
                <w:noProof/>
                <w:webHidden/>
              </w:rPr>
              <w:tab/>
            </w:r>
            <w:r w:rsidR="00CE6C34">
              <w:rPr>
                <w:noProof/>
                <w:webHidden/>
              </w:rPr>
              <w:fldChar w:fldCharType="begin"/>
            </w:r>
            <w:r w:rsidR="00CE6C34">
              <w:rPr>
                <w:noProof/>
                <w:webHidden/>
              </w:rPr>
              <w:instrText xml:space="preserve"> PAGEREF _Toc1558854 \h </w:instrText>
            </w:r>
            <w:r w:rsidR="00CE6C34">
              <w:rPr>
                <w:noProof/>
                <w:webHidden/>
              </w:rPr>
            </w:r>
            <w:r w:rsidR="00CE6C34">
              <w:rPr>
                <w:noProof/>
                <w:webHidden/>
              </w:rPr>
              <w:fldChar w:fldCharType="separate"/>
            </w:r>
            <w:r w:rsidR="00CE6C34">
              <w:rPr>
                <w:noProof/>
                <w:webHidden/>
              </w:rPr>
              <w:t>7</w:t>
            </w:r>
            <w:r w:rsidR="00CE6C34">
              <w:rPr>
                <w:noProof/>
                <w:webHidden/>
              </w:rPr>
              <w:fldChar w:fldCharType="end"/>
            </w:r>
          </w:hyperlink>
        </w:p>
        <w:p w:rsidR="00CE6C34" w:rsidRDefault="006442C3">
          <w:pPr>
            <w:pStyle w:val="TM1"/>
            <w:tabs>
              <w:tab w:val="right" w:leader="dot" w:pos="9062"/>
            </w:tabs>
            <w:rPr>
              <w:rFonts w:eastAsiaTheme="minorEastAsia"/>
              <w:noProof/>
              <w:lang w:eastAsia="fr-FR"/>
            </w:rPr>
          </w:pPr>
          <w:hyperlink w:anchor="_Toc1558855" w:history="1">
            <w:r w:rsidR="00CE6C34" w:rsidRPr="00A75EB3">
              <w:rPr>
                <w:rStyle w:val="Lienhypertexte"/>
                <w:rFonts w:eastAsia="Times New Roman"/>
                <w:noProof/>
                <w:lang w:eastAsia="fr-FR"/>
              </w:rPr>
              <w:t>12. La trace du vécu des élèves</w:t>
            </w:r>
            <w:r w:rsidR="00CE6C34">
              <w:rPr>
                <w:noProof/>
                <w:webHidden/>
              </w:rPr>
              <w:tab/>
            </w:r>
            <w:r w:rsidR="00CE6C34">
              <w:rPr>
                <w:noProof/>
                <w:webHidden/>
              </w:rPr>
              <w:fldChar w:fldCharType="begin"/>
            </w:r>
            <w:r w:rsidR="00CE6C34">
              <w:rPr>
                <w:noProof/>
                <w:webHidden/>
              </w:rPr>
              <w:instrText xml:space="preserve"> PAGEREF _Toc1558855 \h </w:instrText>
            </w:r>
            <w:r w:rsidR="00CE6C34">
              <w:rPr>
                <w:noProof/>
                <w:webHidden/>
              </w:rPr>
            </w:r>
            <w:r w:rsidR="00CE6C34">
              <w:rPr>
                <w:noProof/>
                <w:webHidden/>
              </w:rPr>
              <w:fldChar w:fldCharType="separate"/>
            </w:r>
            <w:r w:rsidR="00CE6C34">
              <w:rPr>
                <w:noProof/>
                <w:webHidden/>
              </w:rPr>
              <w:t>8</w:t>
            </w:r>
            <w:r w:rsidR="00CE6C34">
              <w:rPr>
                <w:noProof/>
                <w:webHidden/>
              </w:rPr>
              <w:fldChar w:fldCharType="end"/>
            </w:r>
          </w:hyperlink>
        </w:p>
        <w:p w:rsidR="00CE6C34" w:rsidRDefault="006442C3">
          <w:pPr>
            <w:pStyle w:val="TM1"/>
            <w:tabs>
              <w:tab w:val="right" w:leader="dot" w:pos="9062"/>
            </w:tabs>
            <w:rPr>
              <w:rFonts w:eastAsiaTheme="minorEastAsia"/>
              <w:noProof/>
              <w:lang w:eastAsia="fr-FR"/>
            </w:rPr>
          </w:pPr>
          <w:hyperlink w:anchor="_Toc1558856" w:history="1">
            <w:r w:rsidR="00CE6C34" w:rsidRPr="00A75EB3">
              <w:rPr>
                <w:rStyle w:val="Lienhypertexte"/>
                <w:rFonts w:eastAsia="Times New Roman"/>
                <w:noProof/>
                <w:lang w:eastAsia="fr-FR"/>
              </w:rPr>
              <w:t>13. Les croisements avec les autres enseignements</w:t>
            </w:r>
            <w:r w:rsidR="00CE6C34">
              <w:rPr>
                <w:noProof/>
                <w:webHidden/>
              </w:rPr>
              <w:tab/>
            </w:r>
            <w:r w:rsidR="00CE6C34">
              <w:rPr>
                <w:noProof/>
                <w:webHidden/>
              </w:rPr>
              <w:fldChar w:fldCharType="begin"/>
            </w:r>
            <w:r w:rsidR="00CE6C34">
              <w:rPr>
                <w:noProof/>
                <w:webHidden/>
              </w:rPr>
              <w:instrText xml:space="preserve"> PAGEREF _Toc1558856 \h </w:instrText>
            </w:r>
            <w:r w:rsidR="00CE6C34">
              <w:rPr>
                <w:noProof/>
                <w:webHidden/>
              </w:rPr>
            </w:r>
            <w:r w:rsidR="00CE6C34">
              <w:rPr>
                <w:noProof/>
                <w:webHidden/>
              </w:rPr>
              <w:fldChar w:fldCharType="separate"/>
            </w:r>
            <w:r w:rsidR="00CE6C34">
              <w:rPr>
                <w:noProof/>
                <w:webHidden/>
              </w:rPr>
              <w:t>9</w:t>
            </w:r>
            <w:r w:rsidR="00CE6C34">
              <w:rPr>
                <w:noProof/>
                <w:webHidden/>
              </w:rPr>
              <w:fldChar w:fldCharType="end"/>
            </w:r>
          </w:hyperlink>
        </w:p>
        <w:p w:rsidR="00CE6C34" w:rsidRDefault="006442C3">
          <w:pPr>
            <w:pStyle w:val="TM1"/>
            <w:tabs>
              <w:tab w:val="right" w:leader="dot" w:pos="9062"/>
            </w:tabs>
            <w:rPr>
              <w:rFonts w:eastAsiaTheme="minorEastAsia"/>
              <w:noProof/>
              <w:lang w:eastAsia="fr-FR"/>
            </w:rPr>
          </w:pPr>
          <w:hyperlink w:anchor="_Toc1558857" w:history="1">
            <w:r w:rsidR="00CE6C34" w:rsidRPr="00A75EB3">
              <w:rPr>
                <w:rStyle w:val="Lienhypertexte"/>
                <w:rFonts w:eastAsia="Times New Roman"/>
                <w:noProof/>
                <w:lang w:eastAsia="fr-FR"/>
              </w:rPr>
              <w:t>14. Evaluation des projets de piscine</w:t>
            </w:r>
            <w:r w:rsidR="00CE6C34">
              <w:rPr>
                <w:noProof/>
                <w:webHidden/>
              </w:rPr>
              <w:tab/>
            </w:r>
            <w:r w:rsidR="00CE6C34">
              <w:rPr>
                <w:noProof/>
                <w:webHidden/>
              </w:rPr>
              <w:fldChar w:fldCharType="begin"/>
            </w:r>
            <w:r w:rsidR="00CE6C34">
              <w:rPr>
                <w:noProof/>
                <w:webHidden/>
              </w:rPr>
              <w:instrText xml:space="preserve"> PAGEREF _Toc1558857 \h </w:instrText>
            </w:r>
            <w:r w:rsidR="00CE6C34">
              <w:rPr>
                <w:noProof/>
                <w:webHidden/>
              </w:rPr>
            </w:r>
            <w:r w:rsidR="00CE6C34">
              <w:rPr>
                <w:noProof/>
                <w:webHidden/>
              </w:rPr>
              <w:fldChar w:fldCharType="separate"/>
            </w:r>
            <w:r w:rsidR="00CE6C34">
              <w:rPr>
                <w:noProof/>
                <w:webHidden/>
              </w:rPr>
              <w:t>9</w:t>
            </w:r>
            <w:r w:rsidR="00CE6C34">
              <w:rPr>
                <w:noProof/>
                <w:webHidden/>
              </w:rPr>
              <w:fldChar w:fldCharType="end"/>
            </w:r>
          </w:hyperlink>
        </w:p>
        <w:p w:rsidR="003D263A" w:rsidRDefault="003D263A">
          <w:r>
            <w:rPr>
              <w:b/>
              <w:bCs/>
            </w:rPr>
            <w:fldChar w:fldCharType="end"/>
          </w:r>
        </w:p>
      </w:sdtContent>
    </w:sdt>
    <w:p w:rsidR="000D16F2" w:rsidRPr="00F80CA6" w:rsidRDefault="0097763B" w:rsidP="00503D92">
      <w:pPr>
        <w:jc w:val="both"/>
        <w:rPr>
          <w:i/>
          <w:sz w:val="20"/>
          <w:szCs w:val="20"/>
        </w:rPr>
      </w:pPr>
      <w:r w:rsidRPr="00F80CA6">
        <w:rPr>
          <w:i/>
          <w:sz w:val="20"/>
          <w:szCs w:val="20"/>
        </w:rPr>
        <w:t>Cette table des matières et interactive. Pour a</w:t>
      </w:r>
      <w:r w:rsidR="00F80CA6" w:rsidRPr="00F80CA6">
        <w:rPr>
          <w:i/>
          <w:sz w:val="20"/>
          <w:szCs w:val="20"/>
        </w:rPr>
        <w:t xml:space="preserve">ller directement à l’un des </w:t>
      </w:r>
      <w:r w:rsidRPr="00F80CA6">
        <w:rPr>
          <w:i/>
          <w:sz w:val="20"/>
          <w:szCs w:val="20"/>
        </w:rPr>
        <w:t>chapitres de ce document, il suffit de placer le curseur sur la ligne désirée, d</w:t>
      </w:r>
      <w:r w:rsidR="00AA2BE1">
        <w:rPr>
          <w:i/>
          <w:sz w:val="20"/>
          <w:szCs w:val="20"/>
        </w:rPr>
        <w:t xml:space="preserve">e maintenir enfoncée </w:t>
      </w:r>
      <w:r w:rsidRPr="00F80CA6">
        <w:rPr>
          <w:i/>
          <w:sz w:val="20"/>
          <w:szCs w:val="20"/>
        </w:rPr>
        <w:t>la touche « Ctrl » puis de faire un clic gauche</w:t>
      </w:r>
      <w:r w:rsidR="00F80CA6" w:rsidRPr="00F80CA6">
        <w:rPr>
          <w:i/>
          <w:sz w:val="20"/>
          <w:szCs w:val="20"/>
        </w:rPr>
        <w:t>.</w:t>
      </w:r>
    </w:p>
    <w:p w:rsidR="003D263A" w:rsidRPr="00CE6C34" w:rsidRDefault="003D263A" w:rsidP="003D263A">
      <w:pPr>
        <w:pStyle w:val="Titre1"/>
        <w:rPr>
          <w:rFonts w:eastAsia="Times New Roman"/>
          <w:lang w:eastAsia="fr-FR"/>
        </w:rPr>
      </w:pPr>
      <w:bookmarkStart w:id="0" w:name="_Toc1558841"/>
      <w:r w:rsidRPr="00CE6C34">
        <w:rPr>
          <w:rFonts w:eastAsia="Times New Roman"/>
          <w:lang w:eastAsia="fr-FR"/>
        </w:rPr>
        <w:t>Préambule</w:t>
      </w:r>
      <w:bookmarkEnd w:id="0"/>
    </w:p>
    <w:p w:rsidR="009253B3" w:rsidRPr="009253B3" w:rsidRDefault="009253B3" w:rsidP="009253B3"/>
    <w:p w:rsidR="00CF6299" w:rsidRPr="009253B3" w:rsidRDefault="000D16F2" w:rsidP="009253B3">
      <w:pPr>
        <w:spacing w:after="0" w:line="360" w:lineRule="auto"/>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 xml:space="preserve">Les projets </w:t>
      </w:r>
      <w:r w:rsidR="004C3135" w:rsidRPr="009253B3">
        <w:rPr>
          <w:rFonts w:ascii="Arial" w:eastAsia="Times New Roman" w:hAnsi="Arial" w:cs="Times New Roman"/>
          <w:sz w:val="20"/>
          <w:szCs w:val="20"/>
          <w:lang w:eastAsia="fr-FR"/>
        </w:rPr>
        <w:t xml:space="preserve">pédagogiques </w:t>
      </w:r>
      <w:r w:rsidRPr="009253B3">
        <w:rPr>
          <w:rFonts w:ascii="Arial" w:eastAsia="Times New Roman" w:hAnsi="Arial" w:cs="Times New Roman"/>
          <w:sz w:val="20"/>
          <w:szCs w:val="20"/>
          <w:lang w:eastAsia="fr-FR"/>
        </w:rPr>
        <w:t xml:space="preserve">de </w:t>
      </w:r>
      <w:r w:rsidR="00487DCC" w:rsidRPr="009253B3">
        <w:rPr>
          <w:rFonts w:ascii="Arial" w:eastAsia="Times New Roman" w:hAnsi="Arial" w:cs="Times New Roman"/>
          <w:sz w:val="20"/>
          <w:szCs w:val="20"/>
          <w:lang w:eastAsia="fr-FR"/>
        </w:rPr>
        <w:t>natation</w:t>
      </w:r>
      <w:r w:rsidRPr="009253B3">
        <w:rPr>
          <w:rFonts w:ascii="Arial" w:eastAsia="Times New Roman" w:hAnsi="Arial" w:cs="Times New Roman"/>
          <w:sz w:val="20"/>
          <w:szCs w:val="20"/>
          <w:lang w:eastAsia="fr-FR"/>
        </w:rPr>
        <w:t xml:space="preserve"> locaux </w:t>
      </w:r>
      <w:r w:rsidR="00A54068" w:rsidRPr="009253B3">
        <w:rPr>
          <w:rFonts w:ascii="Arial" w:eastAsia="Times New Roman" w:hAnsi="Arial" w:cs="Times New Roman"/>
          <w:sz w:val="20"/>
          <w:szCs w:val="20"/>
          <w:lang w:eastAsia="fr-FR"/>
        </w:rPr>
        <w:t>sont</w:t>
      </w:r>
      <w:r w:rsidRPr="009253B3">
        <w:rPr>
          <w:rFonts w:ascii="Arial" w:eastAsia="Times New Roman" w:hAnsi="Arial" w:cs="Times New Roman"/>
          <w:sz w:val="20"/>
          <w:szCs w:val="20"/>
          <w:lang w:eastAsia="fr-FR"/>
        </w:rPr>
        <w:t xml:space="preserve"> des outils au service de la dynamique </w:t>
      </w:r>
      <w:r w:rsidR="004C3135" w:rsidRPr="009253B3">
        <w:rPr>
          <w:rFonts w:ascii="Arial" w:eastAsia="Times New Roman" w:hAnsi="Arial" w:cs="Times New Roman"/>
          <w:sz w:val="20"/>
          <w:szCs w:val="20"/>
          <w:lang w:eastAsia="fr-FR"/>
        </w:rPr>
        <w:t>d’une piscine</w:t>
      </w:r>
      <w:r w:rsidR="009253B3">
        <w:rPr>
          <w:rFonts w:ascii="Arial" w:eastAsia="Times New Roman" w:hAnsi="Arial" w:cs="Times New Roman"/>
          <w:sz w:val="20"/>
          <w:szCs w:val="20"/>
          <w:lang w:eastAsia="fr-FR"/>
        </w:rPr>
        <w:t>. Ils doivent permettre aux enseignants d’organiser leur enseignement et d’assurer la sécurité de leurs élèves. Ils doivent avoir pour objectifs</w:t>
      </w:r>
      <w:r w:rsidR="00487DCC" w:rsidRPr="009253B3">
        <w:rPr>
          <w:rFonts w:ascii="Arial" w:eastAsia="Times New Roman" w:hAnsi="Arial" w:cs="Times New Roman"/>
          <w:sz w:val="20"/>
          <w:szCs w:val="20"/>
          <w:lang w:eastAsia="fr-FR"/>
        </w:rPr>
        <w:t xml:space="preserve"> la maîtrise </w:t>
      </w:r>
      <w:r w:rsidR="009253B3" w:rsidRPr="009253B3">
        <w:rPr>
          <w:rFonts w:ascii="Arial" w:eastAsia="Times New Roman" w:hAnsi="Arial" w:cs="Times New Roman"/>
          <w:sz w:val="20"/>
          <w:szCs w:val="20"/>
          <w:lang w:eastAsia="fr-FR"/>
        </w:rPr>
        <w:t xml:space="preserve">par les élèves des attendus de fin de cycle des différents champs d’apprentissage relatifs à la natation </w:t>
      </w:r>
      <w:r w:rsidR="009253B3">
        <w:rPr>
          <w:rFonts w:ascii="Arial" w:eastAsia="Times New Roman" w:hAnsi="Arial" w:cs="Times New Roman"/>
          <w:sz w:val="20"/>
          <w:szCs w:val="20"/>
          <w:lang w:eastAsia="fr-FR"/>
        </w:rPr>
        <w:t>et la maîtrise du</w:t>
      </w:r>
      <w:r w:rsidR="00487DCC" w:rsidRPr="009253B3">
        <w:rPr>
          <w:rFonts w:ascii="Arial" w:eastAsia="Times New Roman" w:hAnsi="Arial" w:cs="Times New Roman"/>
          <w:sz w:val="20"/>
          <w:szCs w:val="20"/>
          <w:lang w:eastAsia="fr-FR"/>
        </w:rPr>
        <w:t xml:space="preserve"> savoir nager </w:t>
      </w:r>
      <w:r w:rsidR="009253B3">
        <w:rPr>
          <w:rFonts w:ascii="Arial" w:eastAsia="Times New Roman" w:hAnsi="Arial" w:cs="Times New Roman"/>
          <w:sz w:val="20"/>
          <w:szCs w:val="20"/>
          <w:lang w:eastAsia="fr-FR"/>
        </w:rPr>
        <w:t>pour les classes de cycle 3</w:t>
      </w:r>
      <w:r w:rsidR="00487DCC" w:rsidRPr="009253B3">
        <w:rPr>
          <w:rFonts w:ascii="Arial" w:eastAsia="Times New Roman" w:hAnsi="Arial" w:cs="Times New Roman"/>
          <w:sz w:val="20"/>
          <w:szCs w:val="20"/>
          <w:lang w:eastAsia="fr-FR"/>
        </w:rPr>
        <w:t>.</w:t>
      </w:r>
      <w:r w:rsidR="004E7E42" w:rsidRPr="009253B3">
        <w:rPr>
          <w:rFonts w:ascii="Arial" w:eastAsia="Times New Roman" w:hAnsi="Arial" w:cs="Times New Roman"/>
          <w:sz w:val="20"/>
          <w:szCs w:val="20"/>
          <w:lang w:eastAsia="fr-FR"/>
        </w:rPr>
        <w:t xml:space="preserve"> </w:t>
      </w:r>
      <w:r w:rsidR="001231C2">
        <w:rPr>
          <w:rFonts w:ascii="Arial" w:eastAsia="Times New Roman" w:hAnsi="Arial" w:cs="Times New Roman"/>
          <w:sz w:val="20"/>
          <w:szCs w:val="20"/>
          <w:lang w:eastAsia="fr-FR"/>
        </w:rPr>
        <w:t>L</w:t>
      </w:r>
      <w:r w:rsidR="001231C2" w:rsidRPr="009253B3">
        <w:rPr>
          <w:rFonts w:ascii="Arial" w:eastAsia="Times New Roman" w:hAnsi="Arial" w:cs="Times New Roman"/>
          <w:sz w:val="20"/>
          <w:szCs w:val="20"/>
          <w:lang w:eastAsia="fr-FR"/>
        </w:rPr>
        <w:t xml:space="preserve">a maîtrise des attendus de fin de cycle </w:t>
      </w:r>
      <w:r w:rsidR="001231C2">
        <w:rPr>
          <w:rFonts w:ascii="Arial" w:eastAsia="Times New Roman" w:hAnsi="Arial" w:cs="Times New Roman"/>
          <w:sz w:val="20"/>
          <w:szCs w:val="20"/>
          <w:lang w:eastAsia="fr-FR"/>
        </w:rPr>
        <w:t>et l</w:t>
      </w:r>
      <w:r w:rsidR="00327DEA" w:rsidRPr="009253B3">
        <w:rPr>
          <w:rFonts w:ascii="Arial" w:eastAsia="Times New Roman" w:hAnsi="Arial" w:cs="Times New Roman"/>
          <w:sz w:val="20"/>
          <w:szCs w:val="20"/>
          <w:lang w:eastAsia="fr-FR"/>
        </w:rPr>
        <w:t xml:space="preserve">e savoir nager </w:t>
      </w:r>
      <w:r w:rsidRPr="009253B3">
        <w:rPr>
          <w:rFonts w:ascii="Arial" w:eastAsia="Times New Roman" w:hAnsi="Arial" w:cs="Times New Roman"/>
          <w:sz w:val="20"/>
          <w:szCs w:val="20"/>
          <w:lang w:eastAsia="fr-FR"/>
        </w:rPr>
        <w:t>représente</w:t>
      </w:r>
      <w:r w:rsidR="00327DEA" w:rsidRPr="009253B3">
        <w:rPr>
          <w:rFonts w:ascii="Arial" w:eastAsia="Times New Roman" w:hAnsi="Arial" w:cs="Times New Roman"/>
          <w:sz w:val="20"/>
          <w:szCs w:val="20"/>
          <w:lang w:eastAsia="fr-FR"/>
        </w:rPr>
        <w:t>nt</w:t>
      </w:r>
      <w:r w:rsidRPr="009253B3">
        <w:rPr>
          <w:rFonts w:ascii="Arial" w:eastAsia="Times New Roman" w:hAnsi="Arial" w:cs="Times New Roman"/>
          <w:sz w:val="20"/>
          <w:szCs w:val="20"/>
          <w:lang w:eastAsia="fr-FR"/>
        </w:rPr>
        <w:t xml:space="preserve"> un enjeu de s</w:t>
      </w:r>
      <w:r w:rsidR="00F47294" w:rsidRPr="009253B3">
        <w:rPr>
          <w:rFonts w:ascii="Arial" w:eastAsia="Times New Roman" w:hAnsi="Arial" w:cs="Times New Roman"/>
          <w:sz w:val="20"/>
          <w:szCs w:val="20"/>
          <w:lang w:eastAsia="fr-FR"/>
        </w:rPr>
        <w:t>écurité majeur</w:t>
      </w:r>
      <w:r w:rsidRPr="009253B3">
        <w:rPr>
          <w:rFonts w:ascii="Arial" w:eastAsia="Times New Roman" w:hAnsi="Arial" w:cs="Times New Roman"/>
          <w:sz w:val="20"/>
          <w:szCs w:val="20"/>
          <w:lang w:eastAsia="fr-FR"/>
        </w:rPr>
        <w:t xml:space="preserve">. </w:t>
      </w:r>
    </w:p>
    <w:p w:rsidR="00CF6299" w:rsidRPr="009253B3" w:rsidRDefault="00CF6299" w:rsidP="009253B3">
      <w:pPr>
        <w:spacing w:after="0" w:line="360" w:lineRule="auto"/>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 xml:space="preserve">Il appartient aux </w:t>
      </w:r>
      <w:r w:rsidR="009253B3">
        <w:rPr>
          <w:rFonts w:ascii="Arial" w:eastAsia="Times New Roman" w:hAnsi="Arial" w:cs="Times New Roman"/>
          <w:sz w:val="20"/>
          <w:szCs w:val="20"/>
          <w:lang w:eastAsia="fr-FR"/>
        </w:rPr>
        <w:t>enseignants du 1</w:t>
      </w:r>
      <w:r w:rsidR="009253B3" w:rsidRPr="009253B3">
        <w:rPr>
          <w:rFonts w:ascii="Arial" w:eastAsia="Times New Roman" w:hAnsi="Arial" w:cs="Times New Roman"/>
          <w:sz w:val="20"/>
          <w:szCs w:val="20"/>
          <w:vertAlign w:val="superscript"/>
          <w:lang w:eastAsia="fr-FR"/>
        </w:rPr>
        <w:t>er</w:t>
      </w:r>
      <w:r w:rsidR="009253B3">
        <w:rPr>
          <w:rFonts w:ascii="Arial" w:eastAsia="Times New Roman" w:hAnsi="Arial" w:cs="Times New Roman"/>
          <w:sz w:val="20"/>
          <w:szCs w:val="20"/>
          <w:lang w:eastAsia="fr-FR"/>
        </w:rPr>
        <w:t xml:space="preserve"> degré, </w:t>
      </w:r>
      <w:r w:rsidRPr="009253B3">
        <w:rPr>
          <w:rFonts w:ascii="Arial" w:eastAsia="Times New Roman" w:hAnsi="Arial" w:cs="Times New Roman"/>
          <w:sz w:val="20"/>
          <w:szCs w:val="20"/>
          <w:lang w:eastAsia="fr-FR"/>
        </w:rPr>
        <w:t>aux personnels qualifiés</w:t>
      </w:r>
      <w:r w:rsidR="009253B3">
        <w:rPr>
          <w:rFonts w:ascii="Arial" w:eastAsia="Times New Roman" w:hAnsi="Arial" w:cs="Times New Roman"/>
          <w:sz w:val="20"/>
          <w:szCs w:val="20"/>
          <w:lang w:eastAsia="fr-FR"/>
        </w:rPr>
        <w:t xml:space="preserve"> aidés par les CPC EPS</w:t>
      </w:r>
      <w:r w:rsidRPr="009253B3">
        <w:rPr>
          <w:rFonts w:ascii="Arial" w:eastAsia="Times New Roman" w:hAnsi="Arial" w:cs="Times New Roman"/>
          <w:sz w:val="20"/>
          <w:szCs w:val="20"/>
          <w:lang w:eastAsia="fr-FR"/>
        </w:rPr>
        <w:t xml:space="preserve"> et aux professeurs d’EPS (pour les projets de cycle 3</w:t>
      </w:r>
      <w:r w:rsidR="008359DA" w:rsidRPr="009253B3">
        <w:rPr>
          <w:rFonts w:ascii="Arial" w:eastAsia="Times New Roman" w:hAnsi="Arial" w:cs="Times New Roman"/>
          <w:sz w:val="20"/>
          <w:szCs w:val="20"/>
          <w:lang w:eastAsia="fr-FR"/>
        </w:rPr>
        <w:t xml:space="preserve"> menés en partenariat</w:t>
      </w:r>
      <w:r w:rsidRPr="009253B3">
        <w:rPr>
          <w:rFonts w:ascii="Arial" w:eastAsia="Times New Roman" w:hAnsi="Arial" w:cs="Times New Roman"/>
          <w:sz w:val="20"/>
          <w:szCs w:val="20"/>
          <w:lang w:eastAsia="fr-FR"/>
        </w:rPr>
        <w:t>) d</w:t>
      </w:r>
      <w:r w:rsidR="00327DEA" w:rsidRPr="009253B3">
        <w:rPr>
          <w:rFonts w:ascii="Arial" w:eastAsia="Times New Roman" w:hAnsi="Arial" w:cs="Times New Roman"/>
          <w:sz w:val="20"/>
          <w:szCs w:val="20"/>
          <w:lang w:eastAsia="fr-FR"/>
        </w:rPr>
        <w:t>’élaborer des projets de natation tenant compte du c</w:t>
      </w:r>
      <w:r w:rsidRPr="009253B3">
        <w:rPr>
          <w:rFonts w:ascii="Arial" w:eastAsia="Times New Roman" w:hAnsi="Arial" w:cs="Times New Roman"/>
          <w:sz w:val="20"/>
          <w:szCs w:val="20"/>
          <w:lang w:eastAsia="fr-FR"/>
        </w:rPr>
        <w:t>ontext</w:t>
      </w:r>
      <w:r w:rsidR="00327DEA" w:rsidRPr="009253B3">
        <w:rPr>
          <w:rFonts w:ascii="Arial" w:eastAsia="Times New Roman" w:hAnsi="Arial" w:cs="Times New Roman"/>
          <w:sz w:val="20"/>
          <w:szCs w:val="20"/>
          <w:lang w:eastAsia="fr-FR"/>
        </w:rPr>
        <w:t>e local.</w:t>
      </w:r>
    </w:p>
    <w:p w:rsidR="00390F2D" w:rsidRPr="009253B3" w:rsidRDefault="00390F2D" w:rsidP="009253B3">
      <w:pPr>
        <w:spacing w:after="0" w:line="360" w:lineRule="auto"/>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lastRenderedPageBreak/>
        <w:t>La note de service relative aux projets de piscine a précisé les orientations auxquelles doivent obéir ces projets.</w:t>
      </w:r>
    </w:p>
    <w:p w:rsidR="00390F2D" w:rsidRPr="009253B3" w:rsidRDefault="00325514" w:rsidP="009253B3">
      <w:pPr>
        <w:spacing w:after="0" w:line="360" w:lineRule="auto"/>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 xml:space="preserve">Ce document pédagogique annexé </w:t>
      </w:r>
      <w:r w:rsidR="00F47294" w:rsidRPr="009253B3">
        <w:rPr>
          <w:rFonts w:ascii="Arial" w:eastAsia="Times New Roman" w:hAnsi="Arial" w:cs="Times New Roman"/>
          <w:sz w:val="20"/>
          <w:szCs w:val="20"/>
          <w:lang w:eastAsia="fr-FR"/>
        </w:rPr>
        <w:t>souhaite</w:t>
      </w:r>
      <w:r w:rsidR="00390F2D" w:rsidRPr="009253B3">
        <w:rPr>
          <w:rFonts w:ascii="Arial" w:eastAsia="Times New Roman" w:hAnsi="Arial" w:cs="Times New Roman"/>
          <w:sz w:val="20"/>
          <w:szCs w:val="20"/>
          <w:lang w:eastAsia="fr-FR"/>
        </w:rPr>
        <w:t xml:space="preserve"> préciser l’architecture de ces projets de piscine. </w:t>
      </w:r>
      <w:r w:rsidR="0051003F">
        <w:rPr>
          <w:rFonts w:ascii="Arial" w:eastAsia="Times New Roman" w:hAnsi="Arial" w:cs="Times New Roman"/>
          <w:sz w:val="20"/>
          <w:szCs w:val="20"/>
          <w:lang w:eastAsia="fr-FR"/>
        </w:rPr>
        <w:t>Il</w:t>
      </w:r>
      <w:r w:rsidR="00390F2D" w:rsidRPr="009253B3">
        <w:rPr>
          <w:rFonts w:ascii="Arial" w:eastAsia="Times New Roman" w:hAnsi="Arial" w:cs="Times New Roman"/>
          <w:sz w:val="20"/>
          <w:szCs w:val="20"/>
          <w:lang w:eastAsia="fr-FR"/>
        </w:rPr>
        <w:t xml:space="preserve"> </w:t>
      </w:r>
      <w:r w:rsidR="006302F5">
        <w:rPr>
          <w:rFonts w:ascii="Arial" w:eastAsia="Times New Roman" w:hAnsi="Arial" w:cs="Times New Roman"/>
          <w:sz w:val="20"/>
          <w:szCs w:val="20"/>
          <w:lang w:eastAsia="fr-FR"/>
        </w:rPr>
        <w:t xml:space="preserve">ne prétend aucunement à l’exhaustivité. Il </w:t>
      </w:r>
      <w:r w:rsidR="00390F2D" w:rsidRPr="009253B3">
        <w:rPr>
          <w:rFonts w:ascii="Arial" w:eastAsia="Times New Roman" w:hAnsi="Arial" w:cs="Times New Roman"/>
          <w:sz w:val="20"/>
          <w:szCs w:val="20"/>
          <w:lang w:eastAsia="fr-FR"/>
        </w:rPr>
        <w:t xml:space="preserve">ne doit pas être perçu comme </w:t>
      </w:r>
      <w:r w:rsidR="00A62484" w:rsidRPr="009253B3">
        <w:rPr>
          <w:rFonts w:ascii="Arial" w:eastAsia="Times New Roman" w:hAnsi="Arial" w:cs="Times New Roman"/>
          <w:sz w:val="20"/>
          <w:szCs w:val="20"/>
          <w:lang w:eastAsia="fr-FR"/>
        </w:rPr>
        <w:t>la</w:t>
      </w:r>
      <w:r w:rsidR="00390F2D" w:rsidRPr="009253B3">
        <w:rPr>
          <w:rFonts w:ascii="Arial" w:eastAsia="Times New Roman" w:hAnsi="Arial" w:cs="Times New Roman"/>
          <w:sz w:val="20"/>
          <w:szCs w:val="20"/>
          <w:lang w:eastAsia="fr-FR"/>
        </w:rPr>
        <w:t xml:space="preserve"> volonté de conformer les projets locaux à une norme départementale mais </w:t>
      </w:r>
      <w:r w:rsidR="0043658B" w:rsidRPr="009253B3">
        <w:rPr>
          <w:rFonts w:ascii="Arial" w:eastAsia="Times New Roman" w:hAnsi="Arial" w:cs="Times New Roman"/>
          <w:sz w:val="20"/>
          <w:szCs w:val="20"/>
          <w:lang w:eastAsia="fr-FR"/>
        </w:rPr>
        <w:t xml:space="preserve">bien </w:t>
      </w:r>
      <w:r w:rsidR="00390F2D" w:rsidRPr="009253B3">
        <w:rPr>
          <w:rFonts w:ascii="Arial" w:eastAsia="Times New Roman" w:hAnsi="Arial" w:cs="Times New Roman"/>
          <w:sz w:val="20"/>
          <w:szCs w:val="20"/>
          <w:lang w:eastAsia="fr-FR"/>
        </w:rPr>
        <w:t>comme le sou</w:t>
      </w:r>
      <w:r w:rsidR="00F47294" w:rsidRPr="009253B3">
        <w:rPr>
          <w:rFonts w:ascii="Arial" w:eastAsia="Times New Roman" w:hAnsi="Arial" w:cs="Times New Roman"/>
          <w:sz w:val="20"/>
          <w:szCs w:val="20"/>
          <w:lang w:eastAsia="fr-FR"/>
        </w:rPr>
        <w:t>hait</w:t>
      </w:r>
      <w:r w:rsidR="00390F2D" w:rsidRPr="009253B3">
        <w:rPr>
          <w:rFonts w:ascii="Arial" w:eastAsia="Times New Roman" w:hAnsi="Arial" w:cs="Times New Roman"/>
          <w:sz w:val="20"/>
          <w:szCs w:val="20"/>
          <w:lang w:eastAsia="fr-FR"/>
        </w:rPr>
        <w:t xml:space="preserve"> de </w:t>
      </w:r>
      <w:r w:rsidR="0051003F">
        <w:rPr>
          <w:rFonts w:ascii="Arial" w:eastAsia="Times New Roman" w:hAnsi="Arial" w:cs="Times New Roman"/>
          <w:sz w:val="20"/>
          <w:szCs w:val="20"/>
          <w:lang w:eastAsia="fr-FR"/>
        </w:rPr>
        <w:t>permettre la construction du projet pédagogique de natation, o</w:t>
      </w:r>
      <w:r w:rsidR="00F47294" w:rsidRPr="009253B3">
        <w:rPr>
          <w:rFonts w:ascii="Arial" w:eastAsia="Times New Roman" w:hAnsi="Arial" w:cs="Times New Roman"/>
          <w:sz w:val="20"/>
          <w:szCs w:val="20"/>
          <w:lang w:eastAsia="fr-FR"/>
        </w:rPr>
        <w:t>util de culture commune</w:t>
      </w:r>
      <w:r w:rsidR="004E7E42" w:rsidRPr="009253B3">
        <w:rPr>
          <w:rFonts w:ascii="Arial" w:eastAsia="Times New Roman" w:hAnsi="Arial" w:cs="Times New Roman"/>
          <w:sz w:val="20"/>
          <w:szCs w:val="20"/>
          <w:lang w:eastAsia="fr-FR"/>
        </w:rPr>
        <w:t>,</w:t>
      </w:r>
      <w:r w:rsidR="00A54068" w:rsidRPr="009253B3">
        <w:rPr>
          <w:rFonts w:ascii="Arial" w:eastAsia="Times New Roman" w:hAnsi="Arial" w:cs="Times New Roman"/>
          <w:sz w:val="20"/>
          <w:szCs w:val="20"/>
          <w:lang w:eastAsia="fr-FR"/>
        </w:rPr>
        <w:t xml:space="preserve"> partagé </w:t>
      </w:r>
      <w:r w:rsidR="00E61C05">
        <w:rPr>
          <w:rFonts w:ascii="Arial" w:eastAsia="Times New Roman" w:hAnsi="Arial" w:cs="Times New Roman"/>
          <w:sz w:val="20"/>
          <w:szCs w:val="20"/>
          <w:lang w:eastAsia="fr-FR"/>
        </w:rPr>
        <w:t xml:space="preserve">et porté </w:t>
      </w:r>
      <w:r w:rsidR="00A54068" w:rsidRPr="009253B3">
        <w:rPr>
          <w:rFonts w:ascii="Arial" w:eastAsia="Times New Roman" w:hAnsi="Arial" w:cs="Times New Roman"/>
          <w:sz w:val="20"/>
          <w:szCs w:val="20"/>
          <w:lang w:eastAsia="fr-FR"/>
        </w:rPr>
        <w:t>par les</w:t>
      </w:r>
      <w:r w:rsidR="00F47294" w:rsidRPr="009253B3">
        <w:rPr>
          <w:rFonts w:ascii="Arial" w:eastAsia="Times New Roman" w:hAnsi="Arial" w:cs="Times New Roman"/>
          <w:sz w:val="20"/>
          <w:szCs w:val="20"/>
          <w:lang w:eastAsia="fr-FR"/>
        </w:rPr>
        <w:t xml:space="preserve"> acteurs locaux du projet</w:t>
      </w:r>
      <w:r w:rsidR="00A54068" w:rsidRPr="009253B3">
        <w:rPr>
          <w:rFonts w:ascii="Arial" w:eastAsia="Times New Roman" w:hAnsi="Arial" w:cs="Times New Roman"/>
          <w:sz w:val="20"/>
          <w:szCs w:val="20"/>
          <w:lang w:eastAsia="fr-FR"/>
        </w:rPr>
        <w:t xml:space="preserve"> de piscine</w:t>
      </w:r>
      <w:r w:rsidR="00327DEA" w:rsidRPr="009253B3">
        <w:rPr>
          <w:rFonts w:ascii="Arial" w:eastAsia="Times New Roman" w:hAnsi="Arial" w:cs="Times New Roman"/>
          <w:sz w:val="20"/>
          <w:szCs w:val="20"/>
          <w:lang w:eastAsia="fr-FR"/>
        </w:rPr>
        <w:t>.</w:t>
      </w:r>
      <w:r w:rsidR="00F47294" w:rsidRPr="009253B3">
        <w:rPr>
          <w:rFonts w:ascii="Arial" w:eastAsia="Times New Roman" w:hAnsi="Arial" w:cs="Times New Roman"/>
          <w:sz w:val="20"/>
          <w:szCs w:val="20"/>
          <w:lang w:eastAsia="fr-FR"/>
        </w:rPr>
        <w:t xml:space="preserve"> Ce </w:t>
      </w:r>
      <w:r w:rsidR="0051003F">
        <w:rPr>
          <w:rFonts w:ascii="Arial" w:eastAsia="Times New Roman" w:hAnsi="Arial" w:cs="Times New Roman"/>
          <w:sz w:val="20"/>
          <w:szCs w:val="20"/>
          <w:lang w:eastAsia="fr-FR"/>
        </w:rPr>
        <w:t xml:space="preserve">document </w:t>
      </w:r>
      <w:bookmarkStart w:id="1" w:name="_GoBack"/>
      <w:bookmarkEnd w:id="1"/>
      <w:r w:rsidR="00390F2D" w:rsidRPr="009253B3">
        <w:rPr>
          <w:rFonts w:ascii="Arial" w:eastAsia="Times New Roman" w:hAnsi="Arial" w:cs="Times New Roman"/>
          <w:sz w:val="20"/>
          <w:szCs w:val="20"/>
          <w:lang w:eastAsia="fr-FR"/>
        </w:rPr>
        <w:t>précise</w:t>
      </w:r>
      <w:r w:rsidR="0051003F">
        <w:rPr>
          <w:rFonts w:ascii="Arial" w:eastAsia="Times New Roman" w:hAnsi="Arial" w:cs="Times New Roman"/>
          <w:sz w:val="20"/>
          <w:szCs w:val="20"/>
          <w:lang w:eastAsia="fr-FR"/>
        </w:rPr>
        <w:t xml:space="preserve"> quelques-uns d</w:t>
      </w:r>
      <w:r w:rsidR="00390F2D" w:rsidRPr="009253B3">
        <w:rPr>
          <w:rFonts w:ascii="Arial" w:eastAsia="Times New Roman" w:hAnsi="Arial" w:cs="Times New Roman"/>
          <w:sz w:val="20"/>
          <w:szCs w:val="20"/>
          <w:lang w:eastAsia="fr-FR"/>
        </w:rPr>
        <w:t xml:space="preserve">es éléments qui </w:t>
      </w:r>
      <w:r w:rsidR="00A62484" w:rsidRPr="009253B3">
        <w:rPr>
          <w:rFonts w:ascii="Arial" w:eastAsia="Times New Roman" w:hAnsi="Arial" w:cs="Times New Roman"/>
          <w:sz w:val="20"/>
          <w:szCs w:val="20"/>
          <w:lang w:eastAsia="fr-FR"/>
        </w:rPr>
        <w:t xml:space="preserve">vont permettre de construire un outil </w:t>
      </w:r>
      <w:r w:rsidR="003D409A" w:rsidRPr="009253B3">
        <w:rPr>
          <w:rFonts w:ascii="Arial" w:eastAsia="Times New Roman" w:hAnsi="Arial" w:cs="Times New Roman"/>
          <w:sz w:val="20"/>
          <w:szCs w:val="20"/>
          <w:lang w:eastAsia="fr-FR"/>
        </w:rPr>
        <w:t xml:space="preserve">réellement opérationnel </w:t>
      </w:r>
      <w:r w:rsidR="0043658B" w:rsidRPr="009253B3">
        <w:rPr>
          <w:rFonts w:ascii="Arial" w:eastAsia="Times New Roman" w:hAnsi="Arial" w:cs="Times New Roman"/>
          <w:sz w:val="20"/>
          <w:szCs w:val="20"/>
          <w:lang w:eastAsia="fr-FR"/>
        </w:rPr>
        <w:t xml:space="preserve">et </w:t>
      </w:r>
      <w:r w:rsidR="00E4723C" w:rsidRPr="009253B3">
        <w:rPr>
          <w:rFonts w:ascii="Arial" w:eastAsia="Times New Roman" w:hAnsi="Arial" w:cs="Times New Roman"/>
          <w:sz w:val="20"/>
          <w:szCs w:val="20"/>
          <w:lang w:eastAsia="fr-FR"/>
        </w:rPr>
        <w:t xml:space="preserve">directement </w:t>
      </w:r>
      <w:r w:rsidR="003D409A" w:rsidRPr="009253B3">
        <w:rPr>
          <w:rFonts w:ascii="Arial" w:eastAsia="Times New Roman" w:hAnsi="Arial" w:cs="Times New Roman"/>
          <w:sz w:val="20"/>
          <w:szCs w:val="20"/>
          <w:lang w:eastAsia="fr-FR"/>
        </w:rPr>
        <w:t xml:space="preserve">utilisable </w:t>
      </w:r>
      <w:r w:rsidR="0043658B" w:rsidRPr="009253B3">
        <w:rPr>
          <w:rFonts w:ascii="Arial" w:eastAsia="Times New Roman" w:hAnsi="Arial" w:cs="Times New Roman"/>
          <w:sz w:val="20"/>
          <w:szCs w:val="20"/>
          <w:lang w:eastAsia="fr-FR"/>
        </w:rPr>
        <w:t xml:space="preserve">par les </w:t>
      </w:r>
      <w:r w:rsidR="009253B3">
        <w:rPr>
          <w:rFonts w:ascii="Arial" w:eastAsia="Times New Roman" w:hAnsi="Arial" w:cs="Times New Roman"/>
          <w:sz w:val="20"/>
          <w:szCs w:val="20"/>
          <w:lang w:eastAsia="fr-FR"/>
        </w:rPr>
        <w:t>enseignants</w:t>
      </w:r>
      <w:r w:rsidR="004E7E42" w:rsidRPr="009253B3">
        <w:rPr>
          <w:rFonts w:ascii="Arial" w:eastAsia="Times New Roman" w:hAnsi="Arial" w:cs="Times New Roman"/>
          <w:sz w:val="20"/>
          <w:szCs w:val="20"/>
          <w:lang w:eastAsia="fr-FR"/>
        </w:rPr>
        <w:t xml:space="preserve"> </w:t>
      </w:r>
      <w:r w:rsidR="0043658B" w:rsidRPr="009253B3">
        <w:rPr>
          <w:rFonts w:ascii="Arial" w:eastAsia="Times New Roman" w:hAnsi="Arial" w:cs="Times New Roman"/>
          <w:sz w:val="20"/>
          <w:szCs w:val="20"/>
          <w:lang w:eastAsia="fr-FR"/>
        </w:rPr>
        <w:t>et les maitres-nageurs</w:t>
      </w:r>
      <w:r w:rsidR="004E7E42" w:rsidRPr="009253B3">
        <w:rPr>
          <w:rFonts w:ascii="Arial" w:eastAsia="Times New Roman" w:hAnsi="Arial" w:cs="Times New Roman"/>
          <w:sz w:val="20"/>
          <w:szCs w:val="20"/>
          <w:lang w:eastAsia="fr-FR"/>
        </w:rPr>
        <w:t xml:space="preserve"> (MNS)</w:t>
      </w:r>
      <w:r w:rsidR="00A54068" w:rsidRPr="009253B3">
        <w:rPr>
          <w:rFonts w:ascii="Arial" w:eastAsia="Times New Roman" w:hAnsi="Arial" w:cs="Times New Roman"/>
          <w:sz w:val="20"/>
          <w:szCs w:val="20"/>
          <w:lang w:eastAsia="fr-FR"/>
        </w:rPr>
        <w:t>,</w:t>
      </w:r>
      <w:r w:rsidR="0043658B" w:rsidRPr="009253B3">
        <w:rPr>
          <w:rFonts w:ascii="Arial" w:eastAsia="Times New Roman" w:hAnsi="Arial" w:cs="Times New Roman"/>
          <w:sz w:val="20"/>
          <w:szCs w:val="20"/>
          <w:lang w:eastAsia="fr-FR"/>
        </w:rPr>
        <w:t xml:space="preserve"> </w:t>
      </w:r>
      <w:r w:rsidR="003D409A" w:rsidRPr="009253B3">
        <w:rPr>
          <w:rFonts w:ascii="Arial" w:eastAsia="Times New Roman" w:hAnsi="Arial" w:cs="Times New Roman"/>
          <w:sz w:val="20"/>
          <w:szCs w:val="20"/>
          <w:lang w:eastAsia="fr-FR"/>
        </w:rPr>
        <w:t>sur le terrain</w:t>
      </w:r>
      <w:r w:rsidR="00A54068" w:rsidRPr="009253B3">
        <w:rPr>
          <w:rFonts w:ascii="Arial" w:eastAsia="Times New Roman" w:hAnsi="Arial" w:cs="Times New Roman"/>
          <w:sz w:val="20"/>
          <w:szCs w:val="20"/>
          <w:lang w:eastAsia="fr-FR"/>
        </w:rPr>
        <w:t>,</w:t>
      </w:r>
      <w:r w:rsidR="006C4768" w:rsidRPr="009253B3">
        <w:rPr>
          <w:rFonts w:ascii="Arial" w:eastAsia="Times New Roman" w:hAnsi="Arial" w:cs="Times New Roman"/>
          <w:sz w:val="20"/>
          <w:szCs w:val="20"/>
          <w:lang w:eastAsia="fr-FR"/>
        </w:rPr>
        <w:t xml:space="preserve"> au profit des élèves</w:t>
      </w:r>
      <w:r w:rsidR="003D409A" w:rsidRPr="009253B3">
        <w:rPr>
          <w:rFonts w:ascii="Arial" w:eastAsia="Times New Roman" w:hAnsi="Arial" w:cs="Times New Roman"/>
          <w:sz w:val="20"/>
          <w:szCs w:val="20"/>
          <w:lang w:eastAsia="fr-FR"/>
        </w:rPr>
        <w:t>.</w:t>
      </w:r>
      <w:r w:rsidR="006302F5">
        <w:rPr>
          <w:rFonts w:ascii="Arial" w:eastAsia="Times New Roman" w:hAnsi="Arial" w:cs="Times New Roman"/>
          <w:sz w:val="20"/>
          <w:szCs w:val="20"/>
          <w:lang w:eastAsia="fr-FR"/>
        </w:rPr>
        <w:t xml:space="preserve"> </w:t>
      </w:r>
    </w:p>
    <w:p w:rsidR="00482D87" w:rsidRPr="009253B3" w:rsidRDefault="004D1C2C" w:rsidP="009253B3">
      <w:pPr>
        <w:pStyle w:val="Titre1"/>
        <w:rPr>
          <w:rFonts w:eastAsia="Times New Roman"/>
          <w:lang w:eastAsia="fr-FR"/>
        </w:rPr>
      </w:pPr>
      <w:bookmarkStart w:id="2" w:name="_Toc1558842"/>
      <w:r w:rsidRPr="009253B3">
        <w:rPr>
          <w:rFonts w:eastAsia="Times New Roman"/>
          <w:lang w:eastAsia="fr-FR"/>
        </w:rPr>
        <w:t>1. L</w:t>
      </w:r>
      <w:r w:rsidR="00482D87" w:rsidRPr="009253B3">
        <w:rPr>
          <w:rFonts w:eastAsia="Times New Roman"/>
          <w:lang w:eastAsia="fr-FR"/>
        </w:rPr>
        <w:t xml:space="preserve">es </w:t>
      </w:r>
      <w:r w:rsidR="00274C50">
        <w:rPr>
          <w:rFonts w:eastAsia="Times New Roman"/>
          <w:lang w:eastAsia="fr-FR"/>
        </w:rPr>
        <w:t>textes</w:t>
      </w:r>
      <w:r w:rsidR="00482D87" w:rsidRPr="009253B3">
        <w:rPr>
          <w:rFonts w:eastAsia="Times New Roman"/>
          <w:lang w:eastAsia="fr-FR"/>
        </w:rPr>
        <w:t xml:space="preserve"> réglementaires</w:t>
      </w:r>
      <w:bookmarkEnd w:id="2"/>
    </w:p>
    <w:p w:rsidR="00482D87" w:rsidRDefault="00482D87" w:rsidP="009253B3">
      <w:pPr>
        <w:spacing w:after="0" w:line="360" w:lineRule="auto"/>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 xml:space="preserve">Il importe que tous les acteurs de ce projet connaissent le cadre réglementaire qui régit l’enseignement de l’EPS en général et celui de la natation en particulier. Attendus de fin de cycle, compétences travaillées pendant les séances, </w:t>
      </w:r>
      <w:r w:rsidR="0065478A" w:rsidRPr="009253B3">
        <w:rPr>
          <w:rFonts w:ascii="Arial" w:eastAsia="Times New Roman" w:hAnsi="Arial" w:cs="Times New Roman"/>
          <w:sz w:val="20"/>
          <w:szCs w:val="20"/>
          <w:lang w:eastAsia="fr-FR"/>
        </w:rPr>
        <w:t>taux</w:t>
      </w:r>
      <w:r w:rsidRPr="009253B3">
        <w:rPr>
          <w:rFonts w:ascii="Arial" w:eastAsia="Times New Roman" w:hAnsi="Arial" w:cs="Times New Roman"/>
          <w:sz w:val="20"/>
          <w:szCs w:val="20"/>
          <w:lang w:eastAsia="fr-FR"/>
        </w:rPr>
        <w:t xml:space="preserve"> d’encadrement</w:t>
      </w:r>
      <w:r w:rsidR="005B5786" w:rsidRPr="009253B3">
        <w:rPr>
          <w:rFonts w:ascii="Arial" w:eastAsia="Times New Roman" w:hAnsi="Arial" w:cs="Times New Roman"/>
          <w:sz w:val="20"/>
          <w:szCs w:val="20"/>
          <w:lang w:eastAsia="fr-FR"/>
        </w:rPr>
        <w:t>, test du savoir nager</w:t>
      </w:r>
      <w:r w:rsidRPr="009253B3">
        <w:rPr>
          <w:rFonts w:ascii="Arial" w:eastAsia="Times New Roman" w:hAnsi="Arial" w:cs="Times New Roman"/>
          <w:sz w:val="20"/>
          <w:szCs w:val="20"/>
          <w:lang w:eastAsia="fr-FR"/>
        </w:rPr>
        <w:t xml:space="preserve"> s</w:t>
      </w:r>
      <w:r w:rsidR="00CF6299" w:rsidRPr="009253B3">
        <w:rPr>
          <w:rFonts w:ascii="Arial" w:eastAsia="Times New Roman" w:hAnsi="Arial" w:cs="Times New Roman"/>
          <w:sz w:val="20"/>
          <w:szCs w:val="20"/>
          <w:lang w:eastAsia="fr-FR"/>
        </w:rPr>
        <w:t xml:space="preserve">ont </w:t>
      </w:r>
      <w:r w:rsidR="00485442" w:rsidRPr="009253B3">
        <w:rPr>
          <w:rFonts w:ascii="Arial" w:eastAsia="Times New Roman" w:hAnsi="Arial" w:cs="Times New Roman"/>
          <w:sz w:val="20"/>
          <w:szCs w:val="20"/>
          <w:lang w:eastAsia="fr-FR"/>
        </w:rPr>
        <w:t>quelques-uns</w:t>
      </w:r>
      <w:r w:rsidRPr="009253B3">
        <w:rPr>
          <w:rFonts w:ascii="Arial" w:eastAsia="Times New Roman" w:hAnsi="Arial" w:cs="Times New Roman"/>
          <w:sz w:val="20"/>
          <w:szCs w:val="20"/>
          <w:lang w:eastAsia="fr-FR"/>
        </w:rPr>
        <w:t xml:space="preserve"> de</w:t>
      </w:r>
      <w:r w:rsidR="00485442" w:rsidRPr="009253B3">
        <w:rPr>
          <w:rFonts w:ascii="Arial" w:eastAsia="Times New Roman" w:hAnsi="Arial" w:cs="Times New Roman"/>
          <w:sz w:val="20"/>
          <w:szCs w:val="20"/>
          <w:lang w:eastAsia="fr-FR"/>
        </w:rPr>
        <w:t>s</w:t>
      </w:r>
      <w:r w:rsidRPr="009253B3">
        <w:rPr>
          <w:rFonts w:ascii="Arial" w:eastAsia="Times New Roman" w:hAnsi="Arial" w:cs="Times New Roman"/>
          <w:sz w:val="20"/>
          <w:szCs w:val="20"/>
          <w:lang w:eastAsia="fr-FR"/>
        </w:rPr>
        <w:t xml:space="preserve"> points réglementaires que nul ne peut ignorer.</w:t>
      </w:r>
      <w:r w:rsidR="008359DA" w:rsidRPr="009253B3">
        <w:rPr>
          <w:rFonts w:ascii="Arial" w:eastAsia="Times New Roman" w:hAnsi="Arial" w:cs="Times New Roman"/>
          <w:sz w:val="20"/>
          <w:szCs w:val="20"/>
          <w:lang w:eastAsia="fr-FR"/>
        </w:rPr>
        <w:t xml:space="preserve"> La note de service rappelle l’ensemble des textes réglementaires en vigueur.</w:t>
      </w:r>
    </w:p>
    <w:p w:rsidR="004B750E" w:rsidRPr="009253B3" w:rsidRDefault="004B750E" w:rsidP="004B750E">
      <w:pPr>
        <w:pStyle w:val="Titre1"/>
        <w:rPr>
          <w:rFonts w:eastAsia="Times New Roman"/>
          <w:lang w:eastAsia="fr-FR"/>
        </w:rPr>
      </w:pPr>
      <w:bookmarkStart w:id="3" w:name="_Toc1558843"/>
      <w:r>
        <w:rPr>
          <w:rFonts w:eastAsia="Times New Roman"/>
          <w:lang w:eastAsia="fr-FR"/>
        </w:rPr>
        <w:t>2</w:t>
      </w:r>
      <w:r w:rsidRPr="009253B3">
        <w:rPr>
          <w:rFonts w:eastAsia="Times New Roman"/>
          <w:lang w:eastAsia="fr-FR"/>
        </w:rPr>
        <w:t>. La sécurité</w:t>
      </w:r>
      <w:bookmarkEnd w:id="3"/>
    </w:p>
    <w:p w:rsidR="004B750E" w:rsidRPr="00327DEA" w:rsidRDefault="004B750E" w:rsidP="004B750E">
      <w:pPr>
        <w:spacing w:after="0" w:line="360" w:lineRule="auto"/>
        <w:jc w:val="both"/>
        <w:rPr>
          <w:rFonts w:ascii="Arial" w:eastAsia="Times New Roman" w:hAnsi="Arial" w:cs="Times New Roman"/>
          <w:sz w:val="20"/>
          <w:szCs w:val="20"/>
          <w:lang w:eastAsia="fr-FR"/>
        </w:rPr>
      </w:pPr>
      <w:r w:rsidRPr="00327DEA">
        <w:rPr>
          <w:rFonts w:ascii="Arial" w:eastAsia="Times New Roman" w:hAnsi="Arial" w:cs="Times New Roman"/>
          <w:sz w:val="20"/>
          <w:szCs w:val="20"/>
          <w:lang w:eastAsia="fr-FR"/>
        </w:rPr>
        <w:t xml:space="preserve">Le projet de piscine local doit absolument envisager les deux </w:t>
      </w:r>
      <w:r w:rsidR="00E70B07">
        <w:rPr>
          <w:rFonts w:ascii="Arial" w:eastAsia="Times New Roman" w:hAnsi="Arial" w:cs="Times New Roman"/>
          <w:sz w:val="20"/>
          <w:szCs w:val="20"/>
          <w:lang w:eastAsia="fr-FR"/>
        </w:rPr>
        <w:t>versants</w:t>
      </w:r>
      <w:r w:rsidRPr="00327DEA">
        <w:rPr>
          <w:rFonts w:ascii="Arial" w:eastAsia="Times New Roman" w:hAnsi="Arial" w:cs="Times New Roman"/>
          <w:sz w:val="20"/>
          <w:szCs w:val="20"/>
          <w:lang w:eastAsia="fr-FR"/>
        </w:rPr>
        <w:t xml:space="preserve"> de la sécurité :</w:t>
      </w:r>
    </w:p>
    <w:p w:rsidR="004B750E" w:rsidRPr="00327DEA" w:rsidRDefault="004B750E" w:rsidP="004B750E">
      <w:pPr>
        <w:spacing w:after="0" w:line="360" w:lineRule="auto"/>
        <w:jc w:val="both"/>
        <w:rPr>
          <w:rFonts w:ascii="Arial" w:eastAsia="Times New Roman" w:hAnsi="Arial" w:cs="Times New Roman"/>
          <w:sz w:val="20"/>
          <w:szCs w:val="20"/>
          <w:lang w:eastAsia="fr-FR"/>
        </w:rPr>
      </w:pPr>
      <w:r w:rsidRPr="00327DEA">
        <w:rPr>
          <w:rFonts w:ascii="Arial" w:eastAsia="Times New Roman" w:hAnsi="Arial" w:cs="Times New Roman"/>
          <w:sz w:val="20"/>
          <w:szCs w:val="20"/>
          <w:lang w:eastAsia="fr-FR"/>
        </w:rPr>
        <w:tab/>
        <w:t>- la sécurité passive ;</w:t>
      </w:r>
    </w:p>
    <w:p w:rsidR="004B750E" w:rsidRPr="00327DEA" w:rsidRDefault="004B750E" w:rsidP="004B750E">
      <w:pPr>
        <w:spacing w:after="0" w:line="360" w:lineRule="auto"/>
        <w:jc w:val="both"/>
        <w:rPr>
          <w:rFonts w:ascii="Arial" w:eastAsia="Times New Roman" w:hAnsi="Arial" w:cs="Times New Roman"/>
          <w:sz w:val="20"/>
          <w:szCs w:val="20"/>
          <w:lang w:eastAsia="fr-FR"/>
        </w:rPr>
      </w:pPr>
      <w:r w:rsidRPr="00327DEA">
        <w:rPr>
          <w:rFonts w:ascii="Arial" w:eastAsia="Times New Roman" w:hAnsi="Arial" w:cs="Times New Roman"/>
          <w:sz w:val="20"/>
          <w:szCs w:val="20"/>
          <w:lang w:eastAsia="fr-FR"/>
        </w:rPr>
        <w:tab/>
        <w:t>- la sécurité active.</w:t>
      </w:r>
    </w:p>
    <w:p w:rsidR="004B750E" w:rsidRPr="00327DEA" w:rsidRDefault="004B750E" w:rsidP="004B750E">
      <w:pPr>
        <w:spacing w:after="0" w:line="360" w:lineRule="auto"/>
        <w:jc w:val="both"/>
        <w:rPr>
          <w:rFonts w:ascii="Arial" w:eastAsia="Times New Roman" w:hAnsi="Arial" w:cs="Times New Roman"/>
          <w:sz w:val="20"/>
          <w:szCs w:val="20"/>
          <w:lang w:eastAsia="fr-FR"/>
        </w:rPr>
      </w:pPr>
      <w:r w:rsidRPr="00327DEA">
        <w:rPr>
          <w:rFonts w:ascii="Arial" w:eastAsia="Times New Roman" w:hAnsi="Arial" w:cs="Times New Roman"/>
          <w:sz w:val="20"/>
          <w:szCs w:val="20"/>
          <w:lang w:eastAsia="fr-FR"/>
        </w:rPr>
        <w:t xml:space="preserve">La première est du ressort des adultes en charge de la sécurité des séances de natation. </w:t>
      </w:r>
      <w:r>
        <w:rPr>
          <w:rFonts w:ascii="Arial" w:eastAsia="Times New Roman" w:hAnsi="Arial" w:cs="Times New Roman"/>
          <w:sz w:val="20"/>
          <w:szCs w:val="20"/>
          <w:lang w:eastAsia="fr-FR"/>
        </w:rPr>
        <w:t>Gestion du groupe en sécurité optimale, r</w:t>
      </w:r>
      <w:r w:rsidRPr="00327DEA">
        <w:rPr>
          <w:rFonts w:ascii="Arial" w:eastAsia="Times New Roman" w:hAnsi="Arial" w:cs="Times New Roman"/>
          <w:sz w:val="20"/>
          <w:szCs w:val="20"/>
          <w:lang w:eastAsia="fr-FR"/>
        </w:rPr>
        <w:t xml:space="preserve">espect des normes d’encadrement, vérification du bon état général du matériel pédagogique, définition </w:t>
      </w:r>
      <w:r w:rsidR="004E2AF5">
        <w:rPr>
          <w:rFonts w:ascii="Arial" w:eastAsia="Times New Roman" w:hAnsi="Arial" w:cs="Times New Roman"/>
          <w:sz w:val="20"/>
          <w:szCs w:val="20"/>
          <w:lang w:eastAsia="fr-FR"/>
        </w:rPr>
        <w:t xml:space="preserve">claire </w:t>
      </w:r>
      <w:r w:rsidRPr="00327DEA">
        <w:rPr>
          <w:rFonts w:ascii="Arial" w:eastAsia="Times New Roman" w:hAnsi="Arial" w:cs="Times New Roman"/>
          <w:sz w:val="20"/>
          <w:szCs w:val="20"/>
          <w:lang w:eastAsia="fr-FR"/>
        </w:rPr>
        <w:t xml:space="preserve">des zones dévolues à chaque </w:t>
      </w:r>
      <w:r w:rsidR="00C03BA4">
        <w:rPr>
          <w:rFonts w:ascii="Arial" w:eastAsia="Times New Roman" w:hAnsi="Arial" w:cs="Times New Roman"/>
          <w:sz w:val="20"/>
          <w:szCs w:val="20"/>
          <w:lang w:eastAsia="fr-FR"/>
        </w:rPr>
        <w:t>encadrant</w:t>
      </w:r>
      <w:r w:rsidRPr="00327DEA">
        <w:rPr>
          <w:rFonts w:ascii="Arial" w:eastAsia="Times New Roman" w:hAnsi="Arial" w:cs="Times New Roman"/>
          <w:sz w:val="20"/>
          <w:szCs w:val="20"/>
          <w:lang w:eastAsia="fr-FR"/>
        </w:rPr>
        <w:t xml:space="preserve"> présent, </w:t>
      </w:r>
      <w:r w:rsidR="00B972D7">
        <w:rPr>
          <w:rFonts w:ascii="Arial" w:eastAsia="Times New Roman" w:hAnsi="Arial" w:cs="Times New Roman"/>
          <w:sz w:val="20"/>
          <w:szCs w:val="20"/>
          <w:lang w:eastAsia="fr-FR"/>
        </w:rPr>
        <w:t xml:space="preserve">connaissance </w:t>
      </w:r>
      <w:r w:rsidR="00F23A54">
        <w:rPr>
          <w:rFonts w:ascii="Arial" w:eastAsia="Times New Roman" w:hAnsi="Arial" w:cs="Times New Roman"/>
          <w:sz w:val="20"/>
          <w:szCs w:val="20"/>
          <w:lang w:eastAsia="fr-FR"/>
        </w:rPr>
        <w:t xml:space="preserve">et respect </w:t>
      </w:r>
      <w:r w:rsidR="00B972D7">
        <w:rPr>
          <w:rFonts w:ascii="Arial" w:eastAsia="Times New Roman" w:hAnsi="Arial" w:cs="Times New Roman"/>
          <w:sz w:val="20"/>
          <w:szCs w:val="20"/>
          <w:lang w:eastAsia="fr-FR"/>
        </w:rPr>
        <w:t>des procédures prévues par le plan d’organisation de la surveillance et des secours</w:t>
      </w:r>
      <w:r w:rsidR="00F23A54">
        <w:rPr>
          <w:rFonts w:ascii="Arial" w:eastAsia="Times New Roman" w:hAnsi="Arial" w:cs="Times New Roman"/>
          <w:sz w:val="20"/>
          <w:szCs w:val="20"/>
          <w:lang w:eastAsia="fr-FR"/>
        </w:rPr>
        <w:t xml:space="preserve"> (POSS)</w:t>
      </w:r>
      <w:r w:rsidR="00B972D7">
        <w:rPr>
          <w:rFonts w:ascii="Arial" w:eastAsia="Times New Roman" w:hAnsi="Arial" w:cs="Times New Roman"/>
          <w:sz w:val="20"/>
          <w:szCs w:val="20"/>
          <w:lang w:eastAsia="fr-FR"/>
        </w:rPr>
        <w:t xml:space="preserve">, </w:t>
      </w:r>
      <w:r w:rsidRPr="00327DEA">
        <w:rPr>
          <w:rFonts w:ascii="Arial" w:eastAsia="Times New Roman" w:hAnsi="Arial" w:cs="Times New Roman"/>
          <w:sz w:val="20"/>
          <w:szCs w:val="20"/>
          <w:lang w:eastAsia="fr-FR"/>
        </w:rPr>
        <w:t xml:space="preserve">bonnets d’une couleur identique pour les élèves d’une même classe, respect des procédures d’agrément des éventuels bénévoles participant à l’encadrement des séances de natation </w:t>
      </w:r>
      <w:r>
        <w:rPr>
          <w:rFonts w:ascii="Arial" w:eastAsia="Times New Roman" w:hAnsi="Arial" w:cs="Times New Roman"/>
          <w:sz w:val="20"/>
          <w:szCs w:val="20"/>
          <w:lang w:eastAsia="fr-FR"/>
        </w:rPr>
        <w:t xml:space="preserve">sont quelques-uns des points qui </w:t>
      </w:r>
      <w:r w:rsidRPr="00327DEA">
        <w:rPr>
          <w:rFonts w:ascii="Arial" w:eastAsia="Times New Roman" w:hAnsi="Arial" w:cs="Times New Roman"/>
          <w:sz w:val="20"/>
          <w:szCs w:val="20"/>
          <w:lang w:eastAsia="fr-FR"/>
        </w:rPr>
        <w:t xml:space="preserve">restent de la seule </w:t>
      </w:r>
      <w:r>
        <w:rPr>
          <w:rFonts w:ascii="Arial" w:eastAsia="Times New Roman" w:hAnsi="Arial" w:cs="Times New Roman"/>
          <w:sz w:val="20"/>
          <w:szCs w:val="20"/>
          <w:lang w:eastAsia="fr-FR"/>
        </w:rPr>
        <w:t>responsabilité des encadrants</w:t>
      </w:r>
      <w:r w:rsidRPr="00327DEA">
        <w:rPr>
          <w:rFonts w:ascii="Arial" w:eastAsia="Times New Roman" w:hAnsi="Arial" w:cs="Times New Roman"/>
          <w:sz w:val="20"/>
          <w:szCs w:val="20"/>
          <w:lang w:eastAsia="fr-FR"/>
        </w:rPr>
        <w:t xml:space="preserve">. </w:t>
      </w:r>
    </w:p>
    <w:p w:rsidR="004B750E" w:rsidRPr="00327DEA" w:rsidRDefault="00E70B07" w:rsidP="004B750E">
      <w:pPr>
        <w:spacing w:after="0" w:line="360" w:lineRule="auto"/>
        <w:jc w:val="both"/>
        <w:rPr>
          <w:rFonts w:ascii="Arial" w:eastAsia="Times New Roman" w:hAnsi="Arial" w:cs="Times New Roman"/>
          <w:sz w:val="20"/>
          <w:szCs w:val="20"/>
          <w:lang w:eastAsia="fr-FR"/>
        </w:rPr>
      </w:pPr>
      <w:r>
        <w:rPr>
          <w:rFonts w:ascii="Arial" w:eastAsia="Times New Roman" w:hAnsi="Arial" w:cs="Times New Roman"/>
          <w:sz w:val="20"/>
          <w:szCs w:val="20"/>
          <w:lang w:eastAsia="fr-FR"/>
        </w:rPr>
        <w:t>En revanche</w:t>
      </w:r>
      <w:r w:rsidR="004B750E" w:rsidRPr="00327DEA">
        <w:rPr>
          <w:rFonts w:ascii="Arial" w:eastAsia="Times New Roman" w:hAnsi="Arial" w:cs="Times New Roman"/>
          <w:sz w:val="20"/>
          <w:szCs w:val="20"/>
          <w:lang w:eastAsia="fr-FR"/>
        </w:rPr>
        <w:t xml:space="preserve"> la sécurité active doit être un contenu d’enseignement à part entière que doivent s’approprier les élèves.</w:t>
      </w:r>
    </w:p>
    <w:p w:rsidR="004B750E" w:rsidRPr="00327DEA" w:rsidRDefault="004B750E" w:rsidP="004B750E">
      <w:pPr>
        <w:spacing w:after="0" w:line="360" w:lineRule="auto"/>
        <w:jc w:val="both"/>
        <w:rPr>
          <w:rFonts w:ascii="Arial" w:eastAsia="Times New Roman" w:hAnsi="Arial" w:cs="Times New Roman"/>
          <w:sz w:val="20"/>
          <w:szCs w:val="20"/>
          <w:lang w:eastAsia="fr-FR"/>
        </w:rPr>
      </w:pPr>
      <w:r w:rsidRPr="00327DEA">
        <w:rPr>
          <w:rFonts w:ascii="Arial" w:eastAsia="Times New Roman" w:hAnsi="Arial" w:cs="Times New Roman"/>
          <w:sz w:val="20"/>
          <w:szCs w:val="20"/>
          <w:lang w:eastAsia="fr-FR"/>
        </w:rPr>
        <w:t>Ainsi, l’élève doit disposer des connaissances relatives :</w:t>
      </w:r>
    </w:p>
    <w:p w:rsidR="00E70B07" w:rsidRDefault="00E70B07" w:rsidP="00E70B07">
      <w:pPr>
        <w:pStyle w:val="Paragraphedeliste"/>
        <w:numPr>
          <w:ilvl w:val="0"/>
          <w:numId w:val="3"/>
        </w:numPr>
        <w:spacing w:after="0" w:line="360" w:lineRule="auto"/>
        <w:jc w:val="both"/>
        <w:rPr>
          <w:rFonts w:ascii="Arial" w:eastAsia="Times New Roman" w:hAnsi="Arial" w:cs="Times New Roman"/>
          <w:sz w:val="20"/>
          <w:szCs w:val="20"/>
          <w:lang w:eastAsia="fr-FR"/>
        </w:rPr>
      </w:pPr>
      <w:proofErr w:type="gramStart"/>
      <w:r w:rsidRPr="00E70B07">
        <w:rPr>
          <w:rFonts w:ascii="Arial" w:eastAsia="Times New Roman" w:hAnsi="Arial" w:cs="Times New Roman"/>
          <w:sz w:val="20"/>
          <w:szCs w:val="20"/>
          <w:lang w:eastAsia="fr-FR"/>
        </w:rPr>
        <w:t>aux</w:t>
      </w:r>
      <w:proofErr w:type="gramEnd"/>
      <w:r w:rsidRPr="00E70B07">
        <w:rPr>
          <w:rFonts w:ascii="Arial" w:eastAsia="Times New Roman" w:hAnsi="Arial" w:cs="Times New Roman"/>
          <w:sz w:val="20"/>
          <w:szCs w:val="20"/>
          <w:lang w:eastAsia="fr-FR"/>
        </w:rPr>
        <w:t xml:space="preserve"> règles de sécurité, d’hygiène et de fonctionnement : le rappel de l’interdiction de courir, de sauter sur un camarade, de passer dans une zone réservée aux entrées et de leur justification, la connaissance du signal d’évacuation d’urgence du bassin, l’obligation de vérifier que le MNS de surveillance est bien présent avant d’entrer dans l’eau, l’interdiction de revenir seul sur le bord du bassin, sont quelques exemples de rappels impératifs </w:t>
      </w:r>
      <w:r w:rsidR="00C03BA4">
        <w:rPr>
          <w:rFonts w:ascii="Arial" w:eastAsia="Times New Roman" w:hAnsi="Arial" w:cs="Times New Roman"/>
          <w:sz w:val="20"/>
          <w:szCs w:val="20"/>
          <w:lang w:eastAsia="fr-FR"/>
        </w:rPr>
        <w:t xml:space="preserve">à réaliser en </w:t>
      </w:r>
      <w:r w:rsidRPr="00E70B07">
        <w:rPr>
          <w:rFonts w:ascii="Arial" w:eastAsia="Times New Roman" w:hAnsi="Arial" w:cs="Times New Roman"/>
          <w:sz w:val="20"/>
          <w:szCs w:val="20"/>
          <w:lang w:eastAsia="fr-FR"/>
        </w:rPr>
        <w:t>préalable à l’activité.</w:t>
      </w:r>
    </w:p>
    <w:p w:rsidR="004B750E" w:rsidRDefault="004B750E" w:rsidP="00E70B07">
      <w:pPr>
        <w:pStyle w:val="Paragraphedeliste"/>
        <w:numPr>
          <w:ilvl w:val="0"/>
          <w:numId w:val="3"/>
        </w:numPr>
        <w:spacing w:after="0" w:line="360" w:lineRule="auto"/>
        <w:jc w:val="both"/>
        <w:rPr>
          <w:rFonts w:ascii="Arial" w:eastAsia="Times New Roman" w:hAnsi="Arial" w:cs="Times New Roman"/>
          <w:sz w:val="20"/>
          <w:szCs w:val="20"/>
          <w:lang w:eastAsia="fr-FR"/>
        </w:rPr>
      </w:pPr>
      <w:proofErr w:type="gramStart"/>
      <w:r w:rsidRPr="00E70B07">
        <w:rPr>
          <w:rFonts w:ascii="Arial" w:eastAsia="Times New Roman" w:hAnsi="Arial" w:cs="Times New Roman"/>
          <w:sz w:val="20"/>
          <w:szCs w:val="20"/>
          <w:lang w:eastAsia="fr-FR"/>
        </w:rPr>
        <w:t>aux</w:t>
      </w:r>
      <w:proofErr w:type="gramEnd"/>
      <w:r w:rsidRPr="00E70B07">
        <w:rPr>
          <w:rFonts w:ascii="Arial" w:eastAsia="Times New Roman" w:hAnsi="Arial" w:cs="Times New Roman"/>
          <w:sz w:val="20"/>
          <w:szCs w:val="20"/>
          <w:lang w:eastAsia="fr-FR"/>
        </w:rPr>
        <w:t xml:space="preserve"> acteurs présents : présence obligatoire à leur poste pour évoluer en sécurité dans le bassin, rôle des différents adultes, signification des signaux effectués par ces adultes, etc.</w:t>
      </w:r>
    </w:p>
    <w:p w:rsidR="004B750E" w:rsidRDefault="004B750E" w:rsidP="004B750E">
      <w:pPr>
        <w:pStyle w:val="Paragraphedeliste"/>
        <w:numPr>
          <w:ilvl w:val="0"/>
          <w:numId w:val="3"/>
        </w:numPr>
        <w:spacing w:after="0" w:line="360" w:lineRule="auto"/>
        <w:jc w:val="both"/>
        <w:rPr>
          <w:rFonts w:ascii="Arial" w:eastAsia="Times New Roman" w:hAnsi="Arial" w:cs="Times New Roman"/>
          <w:sz w:val="20"/>
          <w:szCs w:val="20"/>
          <w:lang w:eastAsia="fr-FR"/>
        </w:rPr>
      </w:pPr>
      <w:proofErr w:type="gramStart"/>
      <w:r w:rsidRPr="00E70B07">
        <w:rPr>
          <w:rFonts w:ascii="Arial" w:eastAsia="Times New Roman" w:hAnsi="Arial" w:cs="Times New Roman"/>
          <w:sz w:val="20"/>
          <w:szCs w:val="20"/>
          <w:lang w:eastAsia="fr-FR"/>
        </w:rPr>
        <w:lastRenderedPageBreak/>
        <w:t>au</w:t>
      </w:r>
      <w:proofErr w:type="gramEnd"/>
      <w:r w:rsidRPr="00E70B07">
        <w:rPr>
          <w:rFonts w:ascii="Arial" w:eastAsia="Times New Roman" w:hAnsi="Arial" w:cs="Times New Roman"/>
          <w:sz w:val="20"/>
          <w:szCs w:val="20"/>
          <w:lang w:eastAsia="fr-FR"/>
        </w:rPr>
        <w:t xml:space="preserve"> dispositif matériel : sens de circulation, zone réservée à une action particulière, profondeurs variables du bassin, possibilités différentes d’utiliser le matériel à disposition, etc. ²</w:t>
      </w:r>
    </w:p>
    <w:p w:rsidR="004B750E" w:rsidRPr="00E70B07" w:rsidRDefault="004B750E" w:rsidP="004B750E">
      <w:pPr>
        <w:pStyle w:val="Paragraphedeliste"/>
        <w:numPr>
          <w:ilvl w:val="0"/>
          <w:numId w:val="3"/>
        </w:numPr>
        <w:spacing w:after="0" w:line="360" w:lineRule="auto"/>
        <w:jc w:val="both"/>
        <w:rPr>
          <w:rFonts w:ascii="Arial" w:eastAsia="Times New Roman" w:hAnsi="Arial" w:cs="Times New Roman"/>
          <w:sz w:val="20"/>
          <w:szCs w:val="20"/>
          <w:lang w:eastAsia="fr-FR"/>
        </w:rPr>
      </w:pPr>
      <w:proofErr w:type="gramStart"/>
      <w:r w:rsidRPr="00E70B07">
        <w:rPr>
          <w:rFonts w:ascii="Arial" w:eastAsia="Times New Roman" w:hAnsi="Arial" w:cs="Times New Roman"/>
          <w:sz w:val="20"/>
          <w:szCs w:val="20"/>
          <w:lang w:eastAsia="fr-FR"/>
        </w:rPr>
        <w:t>à</w:t>
      </w:r>
      <w:proofErr w:type="gramEnd"/>
      <w:r w:rsidRPr="00E70B07">
        <w:rPr>
          <w:rFonts w:ascii="Arial" w:eastAsia="Times New Roman" w:hAnsi="Arial" w:cs="Times New Roman"/>
          <w:sz w:val="20"/>
          <w:szCs w:val="20"/>
          <w:lang w:eastAsia="fr-FR"/>
        </w:rPr>
        <w:t xml:space="preserve"> ses propres ressources : le danger majeur vient généralement de la méconnaissance </w:t>
      </w:r>
      <w:r w:rsidR="00E70B07">
        <w:rPr>
          <w:rFonts w:ascii="Arial" w:eastAsia="Times New Roman" w:hAnsi="Arial" w:cs="Times New Roman"/>
          <w:sz w:val="20"/>
          <w:szCs w:val="20"/>
          <w:lang w:eastAsia="fr-FR"/>
        </w:rPr>
        <w:t xml:space="preserve">par l’élève </w:t>
      </w:r>
      <w:r w:rsidRPr="00E70B07">
        <w:rPr>
          <w:rFonts w:ascii="Arial" w:eastAsia="Times New Roman" w:hAnsi="Arial" w:cs="Times New Roman"/>
          <w:sz w:val="20"/>
          <w:szCs w:val="20"/>
          <w:lang w:eastAsia="fr-FR"/>
        </w:rPr>
        <w:t>de ses propres ressources. Il importe donc que ceux-ci soient habitués le plut tôt possible à mettre en regard leurs ressources et les contraintes de la tâche qui leur est proposée. Bien se connaître, c’est bien s’évaluer, c’est aussi bien évaluer la faisabilité ou non d’une tâche. C’est donc minimiser les risques réels encourus et liés au choix d’un niveau de difficulté hors de sa portée.</w:t>
      </w:r>
    </w:p>
    <w:p w:rsidR="004B750E" w:rsidRPr="00327DEA" w:rsidRDefault="004B750E" w:rsidP="004B750E">
      <w:pPr>
        <w:spacing w:after="0" w:line="360" w:lineRule="auto"/>
        <w:jc w:val="both"/>
        <w:rPr>
          <w:rFonts w:ascii="Arial" w:eastAsia="Times New Roman" w:hAnsi="Arial" w:cs="Times New Roman"/>
          <w:sz w:val="20"/>
          <w:szCs w:val="20"/>
          <w:lang w:eastAsia="fr-FR"/>
        </w:rPr>
      </w:pPr>
      <w:r w:rsidRPr="00327DEA">
        <w:rPr>
          <w:rFonts w:ascii="Arial" w:eastAsia="Times New Roman" w:hAnsi="Arial" w:cs="Times New Roman"/>
          <w:sz w:val="20"/>
          <w:szCs w:val="20"/>
          <w:lang w:eastAsia="fr-FR"/>
        </w:rPr>
        <w:t>Cette sécurité active concerne également les adultes. Connaître le projet, connaître par exemple les possibilités d’immersion offertes aux élèves et leur progressivité en termes de difficulté, savoir comment fonctionner avec le partenaire au cours de la séance, « penser équipe</w:t>
      </w:r>
      <w:r w:rsidR="002D3D0B">
        <w:rPr>
          <w:rStyle w:val="Appelnotedebasdep"/>
          <w:rFonts w:ascii="Arial" w:eastAsia="Times New Roman" w:hAnsi="Arial" w:cs="Times New Roman"/>
          <w:sz w:val="20"/>
          <w:szCs w:val="20"/>
          <w:lang w:eastAsia="fr-FR"/>
        </w:rPr>
        <w:footnoteReference w:id="1"/>
      </w:r>
      <w:r w:rsidRPr="009253B3">
        <w:rPr>
          <w:rFonts w:ascii="Arial" w:eastAsia="Times New Roman" w:hAnsi="Arial" w:cs="Times New Roman"/>
          <w:sz w:val="20"/>
          <w:szCs w:val="20"/>
          <w:lang w:eastAsia="fr-FR"/>
        </w:rPr>
        <w:t> </w:t>
      </w:r>
      <w:r w:rsidRPr="00327DEA">
        <w:rPr>
          <w:rFonts w:ascii="Arial" w:eastAsia="Times New Roman" w:hAnsi="Arial" w:cs="Times New Roman"/>
          <w:sz w:val="20"/>
          <w:szCs w:val="20"/>
          <w:lang w:eastAsia="fr-FR"/>
        </w:rPr>
        <w:t>» sont quelques-unes des pistes qui doivent encourager les partenaires à investir cette sécurité active.</w:t>
      </w:r>
    </w:p>
    <w:p w:rsidR="0043658B" w:rsidRPr="009253B3" w:rsidRDefault="004B750E" w:rsidP="009253B3">
      <w:pPr>
        <w:pStyle w:val="Titre1"/>
        <w:rPr>
          <w:rFonts w:eastAsia="Times New Roman"/>
          <w:lang w:eastAsia="fr-FR"/>
        </w:rPr>
      </w:pPr>
      <w:bookmarkStart w:id="4" w:name="_Toc1558844"/>
      <w:r>
        <w:rPr>
          <w:rFonts w:eastAsia="Times New Roman"/>
          <w:lang w:eastAsia="fr-FR"/>
        </w:rPr>
        <w:t>3</w:t>
      </w:r>
      <w:r w:rsidR="0043658B" w:rsidRPr="009253B3">
        <w:rPr>
          <w:rFonts w:eastAsia="Times New Roman"/>
          <w:lang w:eastAsia="fr-FR"/>
        </w:rPr>
        <w:t xml:space="preserve">. </w:t>
      </w:r>
      <w:r w:rsidR="00A00951" w:rsidRPr="009253B3">
        <w:rPr>
          <w:rFonts w:eastAsia="Times New Roman"/>
          <w:lang w:eastAsia="fr-FR"/>
        </w:rPr>
        <w:t>L’enjeu du champ d’apprentissage</w:t>
      </w:r>
      <w:r w:rsidR="00F0293A" w:rsidRPr="009253B3">
        <w:rPr>
          <w:rFonts w:eastAsia="Times New Roman"/>
          <w:lang w:eastAsia="fr-FR"/>
        </w:rPr>
        <w:t xml:space="preserve"> </w:t>
      </w:r>
      <w:r w:rsidR="0043658B" w:rsidRPr="009253B3">
        <w:rPr>
          <w:rFonts w:eastAsia="Times New Roman"/>
          <w:lang w:eastAsia="fr-FR"/>
        </w:rPr>
        <w:t>(CA)</w:t>
      </w:r>
      <w:r w:rsidR="00F0293A" w:rsidRPr="009253B3">
        <w:rPr>
          <w:rFonts w:eastAsia="Times New Roman"/>
          <w:lang w:eastAsia="fr-FR"/>
        </w:rPr>
        <w:t xml:space="preserve"> et des attendus de fin de cycle</w:t>
      </w:r>
      <w:r w:rsidR="009253B3">
        <w:rPr>
          <w:rFonts w:eastAsia="Times New Roman"/>
          <w:lang w:eastAsia="fr-FR"/>
        </w:rPr>
        <w:t xml:space="preserve"> (AFC)</w:t>
      </w:r>
      <w:bookmarkEnd w:id="4"/>
    </w:p>
    <w:p w:rsidR="00666D27" w:rsidRPr="009253B3" w:rsidRDefault="0043658B" w:rsidP="009253B3">
      <w:pPr>
        <w:spacing w:after="0" w:line="360" w:lineRule="auto"/>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 xml:space="preserve">Il est </w:t>
      </w:r>
      <w:r w:rsidR="00B65AAC" w:rsidRPr="009253B3">
        <w:rPr>
          <w:rFonts w:ascii="Arial" w:eastAsia="Times New Roman" w:hAnsi="Arial" w:cs="Times New Roman"/>
          <w:sz w:val="20"/>
          <w:szCs w:val="20"/>
          <w:lang w:eastAsia="fr-FR"/>
        </w:rPr>
        <w:t>nécessaire</w:t>
      </w:r>
      <w:r w:rsidRPr="009253B3">
        <w:rPr>
          <w:rFonts w:ascii="Arial" w:eastAsia="Times New Roman" w:hAnsi="Arial" w:cs="Times New Roman"/>
          <w:sz w:val="20"/>
          <w:szCs w:val="20"/>
          <w:lang w:eastAsia="fr-FR"/>
        </w:rPr>
        <w:t xml:space="preserve"> </w:t>
      </w:r>
      <w:r w:rsidR="006C4768" w:rsidRPr="009253B3">
        <w:rPr>
          <w:rFonts w:ascii="Arial" w:eastAsia="Times New Roman" w:hAnsi="Arial" w:cs="Times New Roman"/>
          <w:sz w:val="20"/>
          <w:szCs w:val="20"/>
          <w:lang w:eastAsia="fr-FR"/>
        </w:rPr>
        <w:t xml:space="preserve">que les partenaires </w:t>
      </w:r>
      <w:r w:rsidR="00666D27" w:rsidRPr="009253B3">
        <w:rPr>
          <w:rFonts w:ascii="Arial" w:eastAsia="Times New Roman" w:hAnsi="Arial" w:cs="Times New Roman"/>
          <w:sz w:val="20"/>
          <w:szCs w:val="20"/>
          <w:lang w:eastAsia="fr-FR"/>
        </w:rPr>
        <w:t>aient connaissance de</w:t>
      </w:r>
      <w:r w:rsidRPr="009253B3">
        <w:rPr>
          <w:rFonts w:ascii="Arial" w:eastAsia="Times New Roman" w:hAnsi="Arial" w:cs="Times New Roman"/>
          <w:sz w:val="20"/>
          <w:szCs w:val="20"/>
          <w:lang w:eastAsia="fr-FR"/>
        </w:rPr>
        <w:t xml:space="preserve"> l’enjeu du </w:t>
      </w:r>
      <w:r w:rsidR="00A54068" w:rsidRPr="009253B3">
        <w:rPr>
          <w:rFonts w:ascii="Arial" w:eastAsia="Times New Roman" w:hAnsi="Arial" w:cs="Times New Roman"/>
          <w:sz w:val="20"/>
          <w:szCs w:val="20"/>
          <w:lang w:eastAsia="fr-FR"/>
        </w:rPr>
        <w:t>CA</w:t>
      </w:r>
      <w:r w:rsidR="00666D27" w:rsidRPr="009253B3">
        <w:rPr>
          <w:rFonts w:ascii="Arial" w:eastAsia="Times New Roman" w:hAnsi="Arial" w:cs="Times New Roman"/>
          <w:sz w:val="20"/>
          <w:szCs w:val="20"/>
          <w:lang w:eastAsia="fr-FR"/>
        </w:rPr>
        <w:t xml:space="preserve"> qui est </w:t>
      </w:r>
      <w:r w:rsidR="00263E16" w:rsidRPr="009253B3">
        <w:rPr>
          <w:rFonts w:ascii="Arial" w:eastAsia="Times New Roman" w:hAnsi="Arial" w:cs="Times New Roman"/>
          <w:sz w:val="20"/>
          <w:szCs w:val="20"/>
          <w:lang w:eastAsia="fr-FR"/>
        </w:rPr>
        <w:t>abordé</w:t>
      </w:r>
      <w:r w:rsidR="00666D27" w:rsidRPr="009253B3">
        <w:rPr>
          <w:rFonts w:ascii="Arial" w:eastAsia="Times New Roman" w:hAnsi="Arial" w:cs="Times New Roman"/>
          <w:sz w:val="20"/>
          <w:szCs w:val="20"/>
          <w:lang w:eastAsia="fr-FR"/>
        </w:rPr>
        <w:t xml:space="preserve"> à travers l’activité support natation :</w:t>
      </w:r>
    </w:p>
    <w:p w:rsidR="00A9254B" w:rsidRPr="009253B3" w:rsidRDefault="00666D27" w:rsidP="009253B3">
      <w:pPr>
        <w:spacing w:after="0" w:line="360" w:lineRule="auto"/>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 xml:space="preserve">- </w:t>
      </w:r>
      <w:r w:rsidR="00B65AAC" w:rsidRPr="009253B3">
        <w:rPr>
          <w:rFonts w:ascii="Arial" w:eastAsia="Times New Roman" w:hAnsi="Arial" w:cs="Times New Roman"/>
          <w:sz w:val="20"/>
          <w:szCs w:val="20"/>
          <w:lang w:eastAsia="fr-FR"/>
        </w:rPr>
        <w:t>enjeu de l’</w:t>
      </w:r>
      <w:r w:rsidRPr="009253B3">
        <w:rPr>
          <w:rFonts w:ascii="Arial" w:eastAsia="Times New Roman" w:hAnsi="Arial" w:cs="Times New Roman"/>
          <w:sz w:val="20"/>
          <w:szCs w:val="20"/>
          <w:lang w:eastAsia="fr-FR"/>
        </w:rPr>
        <w:t xml:space="preserve">objectif </w:t>
      </w:r>
      <w:r w:rsidR="00A9254B" w:rsidRPr="009253B3">
        <w:rPr>
          <w:rFonts w:ascii="Arial" w:eastAsia="Times New Roman" w:hAnsi="Arial" w:cs="Times New Roman"/>
          <w:sz w:val="20"/>
          <w:szCs w:val="20"/>
          <w:lang w:eastAsia="fr-FR"/>
        </w:rPr>
        <w:t>n° 2 en GS</w:t>
      </w:r>
      <w:r w:rsidR="00B65AAC" w:rsidRPr="009253B3">
        <w:rPr>
          <w:rFonts w:ascii="Arial" w:eastAsia="Times New Roman" w:hAnsi="Arial" w:cs="Times New Roman"/>
          <w:sz w:val="20"/>
          <w:szCs w:val="20"/>
          <w:lang w:eastAsia="fr-FR"/>
        </w:rPr>
        <w:t> ;</w:t>
      </w:r>
    </w:p>
    <w:p w:rsidR="00666D27" w:rsidRPr="009253B3" w:rsidRDefault="00A9254B" w:rsidP="009253B3">
      <w:pPr>
        <w:spacing w:after="0" w:line="360" w:lineRule="auto"/>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 xml:space="preserve">- </w:t>
      </w:r>
      <w:r w:rsidR="00B65AAC" w:rsidRPr="009253B3">
        <w:rPr>
          <w:rFonts w:ascii="Arial" w:eastAsia="Times New Roman" w:hAnsi="Arial" w:cs="Times New Roman"/>
          <w:sz w:val="20"/>
          <w:szCs w:val="20"/>
          <w:lang w:eastAsia="fr-FR"/>
        </w:rPr>
        <w:t xml:space="preserve">enjeu du </w:t>
      </w:r>
      <w:proofErr w:type="gramStart"/>
      <w:r w:rsidR="00A54068" w:rsidRPr="009253B3">
        <w:rPr>
          <w:rFonts w:ascii="Arial" w:eastAsia="Times New Roman" w:hAnsi="Arial" w:cs="Times New Roman"/>
          <w:sz w:val="20"/>
          <w:szCs w:val="20"/>
          <w:lang w:eastAsia="fr-FR"/>
        </w:rPr>
        <w:t>CA</w:t>
      </w:r>
      <w:proofErr w:type="gramEnd"/>
      <w:r w:rsidR="00666D27" w:rsidRPr="009253B3">
        <w:rPr>
          <w:rFonts w:ascii="Arial" w:eastAsia="Times New Roman" w:hAnsi="Arial" w:cs="Times New Roman"/>
          <w:sz w:val="20"/>
          <w:szCs w:val="20"/>
          <w:lang w:eastAsia="fr-FR"/>
        </w:rPr>
        <w:t xml:space="preserve"> n° 2 en cycle 2</w:t>
      </w:r>
      <w:r w:rsidR="00B65AAC" w:rsidRPr="009253B3">
        <w:rPr>
          <w:rFonts w:ascii="Arial" w:eastAsia="Times New Roman" w:hAnsi="Arial" w:cs="Times New Roman"/>
          <w:sz w:val="20"/>
          <w:szCs w:val="20"/>
          <w:lang w:eastAsia="fr-FR"/>
        </w:rPr>
        <w:t xml:space="preserve"> </w:t>
      </w:r>
      <w:r w:rsidR="00666D27" w:rsidRPr="009253B3">
        <w:rPr>
          <w:rFonts w:ascii="Arial" w:eastAsia="Times New Roman" w:hAnsi="Arial" w:cs="Times New Roman"/>
          <w:sz w:val="20"/>
          <w:szCs w:val="20"/>
          <w:lang w:eastAsia="fr-FR"/>
        </w:rPr>
        <w:t>;</w:t>
      </w:r>
    </w:p>
    <w:p w:rsidR="00666D27" w:rsidRPr="009253B3" w:rsidRDefault="00666D27" w:rsidP="009253B3">
      <w:pPr>
        <w:spacing w:after="0" w:line="360" w:lineRule="auto"/>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 xml:space="preserve">- </w:t>
      </w:r>
      <w:r w:rsidR="00B65AAC" w:rsidRPr="009253B3">
        <w:rPr>
          <w:rFonts w:ascii="Arial" w:eastAsia="Times New Roman" w:hAnsi="Arial" w:cs="Times New Roman"/>
          <w:sz w:val="20"/>
          <w:szCs w:val="20"/>
          <w:lang w:eastAsia="fr-FR"/>
        </w:rPr>
        <w:t xml:space="preserve">enjeux des </w:t>
      </w:r>
      <w:proofErr w:type="gramStart"/>
      <w:r w:rsidR="00A54068" w:rsidRPr="009253B3">
        <w:rPr>
          <w:rFonts w:ascii="Arial" w:eastAsia="Times New Roman" w:hAnsi="Arial" w:cs="Times New Roman"/>
          <w:sz w:val="20"/>
          <w:szCs w:val="20"/>
          <w:lang w:eastAsia="fr-FR"/>
        </w:rPr>
        <w:t>CA</w:t>
      </w:r>
      <w:proofErr w:type="gramEnd"/>
      <w:r w:rsidRPr="009253B3">
        <w:rPr>
          <w:rFonts w:ascii="Arial" w:eastAsia="Times New Roman" w:hAnsi="Arial" w:cs="Times New Roman"/>
          <w:sz w:val="20"/>
          <w:szCs w:val="20"/>
          <w:lang w:eastAsia="fr-FR"/>
        </w:rPr>
        <w:t xml:space="preserve"> n° 1</w:t>
      </w:r>
      <w:r w:rsidR="00B65AAC" w:rsidRPr="009253B3">
        <w:rPr>
          <w:rFonts w:ascii="Arial" w:eastAsia="Times New Roman" w:hAnsi="Arial" w:cs="Times New Roman"/>
          <w:sz w:val="20"/>
          <w:szCs w:val="20"/>
          <w:lang w:eastAsia="fr-FR"/>
        </w:rPr>
        <w:t xml:space="preserve"> et</w:t>
      </w:r>
      <w:r w:rsidR="00C753DC" w:rsidRPr="009253B3">
        <w:rPr>
          <w:rFonts w:ascii="Arial" w:eastAsia="Times New Roman" w:hAnsi="Arial" w:cs="Times New Roman"/>
          <w:sz w:val="20"/>
          <w:szCs w:val="20"/>
          <w:lang w:eastAsia="fr-FR"/>
        </w:rPr>
        <w:t xml:space="preserve"> 2</w:t>
      </w:r>
      <w:r w:rsidRPr="009253B3">
        <w:rPr>
          <w:rFonts w:ascii="Arial" w:eastAsia="Times New Roman" w:hAnsi="Arial" w:cs="Times New Roman"/>
          <w:sz w:val="20"/>
          <w:szCs w:val="20"/>
          <w:lang w:eastAsia="fr-FR"/>
        </w:rPr>
        <w:t xml:space="preserve"> en cycle 3.</w:t>
      </w:r>
    </w:p>
    <w:p w:rsidR="00263E16" w:rsidRPr="009253B3" w:rsidRDefault="00263E16" w:rsidP="009253B3">
      <w:pPr>
        <w:spacing w:after="0" w:line="360" w:lineRule="auto"/>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 xml:space="preserve">L’enjeu permet de saisir de manière globale les points </w:t>
      </w:r>
      <w:r w:rsidR="004A0429" w:rsidRPr="009253B3">
        <w:rPr>
          <w:rFonts w:ascii="Arial" w:eastAsia="Times New Roman" w:hAnsi="Arial" w:cs="Times New Roman"/>
          <w:sz w:val="20"/>
          <w:szCs w:val="20"/>
          <w:lang w:eastAsia="fr-FR"/>
        </w:rPr>
        <w:t xml:space="preserve">majeurs </w:t>
      </w:r>
      <w:r w:rsidRPr="009253B3">
        <w:rPr>
          <w:rFonts w:ascii="Arial" w:eastAsia="Times New Roman" w:hAnsi="Arial" w:cs="Times New Roman"/>
          <w:sz w:val="20"/>
          <w:szCs w:val="20"/>
          <w:lang w:eastAsia="fr-FR"/>
        </w:rPr>
        <w:t xml:space="preserve">sur lesquels il est nécessaire d’outiller l’élève </w:t>
      </w:r>
      <w:r w:rsidR="005B5786" w:rsidRPr="009253B3">
        <w:rPr>
          <w:rFonts w:ascii="Arial" w:eastAsia="Times New Roman" w:hAnsi="Arial" w:cs="Times New Roman"/>
          <w:sz w:val="20"/>
          <w:szCs w:val="20"/>
          <w:lang w:eastAsia="fr-FR"/>
        </w:rPr>
        <w:t xml:space="preserve">afin qu’il développe des compétences qui lui permettront de réagir de manière adaptée </w:t>
      </w:r>
      <w:r w:rsidR="00D7408A" w:rsidRPr="009253B3">
        <w:rPr>
          <w:rFonts w:ascii="Arial" w:eastAsia="Times New Roman" w:hAnsi="Arial" w:cs="Times New Roman"/>
          <w:sz w:val="20"/>
          <w:szCs w:val="20"/>
          <w:lang w:eastAsia="fr-FR"/>
        </w:rPr>
        <w:t>en « [mobilisant] ses ressources (connaissances, capacités, attitudes) pour accomplir une tâche ou faire face à une situation complexe ou inédite »</w:t>
      </w:r>
      <w:r w:rsidR="002D3D0B">
        <w:rPr>
          <w:rStyle w:val="Appelnotedebasdep"/>
          <w:rFonts w:ascii="Arial" w:eastAsia="Times New Roman" w:hAnsi="Arial" w:cs="Times New Roman"/>
          <w:sz w:val="20"/>
          <w:szCs w:val="20"/>
          <w:lang w:eastAsia="fr-FR"/>
        </w:rPr>
        <w:footnoteReference w:id="2"/>
      </w:r>
      <w:r w:rsidR="002D3D0B">
        <w:rPr>
          <w:rFonts w:ascii="Arial" w:eastAsia="Times New Roman" w:hAnsi="Arial" w:cs="Times New Roman"/>
          <w:sz w:val="20"/>
          <w:szCs w:val="20"/>
          <w:lang w:eastAsia="fr-FR"/>
        </w:rPr>
        <w:t>.</w:t>
      </w:r>
    </w:p>
    <w:p w:rsidR="00F0293A" w:rsidRPr="009253B3" w:rsidRDefault="004A0429" w:rsidP="009253B3">
      <w:pPr>
        <w:spacing w:after="0" w:line="360" w:lineRule="auto"/>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 xml:space="preserve">De la même manière, il importe que </w:t>
      </w:r>
      <w:r w:rsidR="00F0293A" w:rsidRPr="009253B3">
        <w:rPr>
          <w:rFonts w:ascii="Arial" w:eastAsia="Times New Roman" w:hAnsi="Arial" w:cs="Times New Roman"/>
          <w:sz w:val="20"/>
          <w:szCs w:val="20"/>
          <w:lang w:eastAsia="fr-FR"/>
        </w:rPr>
        <w:t xml:space="preserve">les acteurs du projet </w:t>
      </w:r>
      <w:r w:rsidR="00F5090E" w:rsidRPr="009253B3">
        <w:rPr>
          <w:rFonts w:ascii="Arial" w:eastAsia="Times New Roman" w:hAnsi="Arial" w:cs="Times New Roman"/>
          <w:sz w:val="20"/>
          <w:szCs w:val="20"/>
          <w:lang w:eastAsia="fr-FR"/>
        </w:rPr>
        <w:t xml:space="preserve">aient une très bonne </w:t>
      </w:r>
      <w:r w:rsidR="00F0293A" w:rsidRPr="009253B3">
        <w:rPr>
          <w:rFonts w:ascii="Arial" w:eastAsia="Times New Roman" w:hAnsi="Arial" w:cs="Times New Roman"/>
          <w:sz w:val="20"/>
          <w:szCs w:val="20"/>
          <w:lang w:eastAsia="fr-FR"/>
        </w:rPr>
        <w:t>connaiss</w:t>
      </w:r>
      <w:r w:rsidR="00F5090E" w:rsidRPr="009253B3">
        <w:rPr>
          <w:rFonts w:ascii="Arial" w:eastAsia="Times New Roman" w:hAnsi="Arial" w:cs="Times New Roman"/>
          <w:sz w:val="20"/>
          <w:szCs w:val="20"/>
          <w:lang w:eastAsia="fr-FR"/>
        </w:rPr>
        <w:t>ance d</w:t>
      </w:r>
      <w:r w:rsidR="00F0293A" w:rsidRPr="009253B3">
        <w:rPr>
          <w:rFonts w:ascii="Arial" w:eastAsia="Times New Roman" w:hAnsi="Arial" w:cs="Times New Roman"/>
          <w:sz w:val="20"/>
          <w:szCs w:val="20"/>
          <w:lang w:eastAsia="fr-FR"/>
        </w:rPr>
        <w:t>es attendus de fin de cycle</w:t>
      </w:r>
      <w:r w:rsidR="00F5090E" w:rsidRPr="009253B3">
        <w:rPr>
          <w:rFonts w:ascii="Arial" w:eastAsia="Times New Roman" w:hAnsi="Arial" w:cs="Times New Roman"/>
          <w:sz w:val="20"/>
          <w:szCs w:val="20"/>
          <w:lang w:eastAsia="fr-FR"/>
        </w:rPr>
        <w:t xml:space="preserve"> (AFC)</w:t>
      </w:r>
      <w:r w:rsidR="00F0293A" w:rsidRPr="009253B3">
        <w:rPr>
          <w:rFonts w:ascii="Arial" w:eastAsia="Times New Roman" w:hAnsi="Arial" w:cs="Times New Roman"/>
          <w:sz w:val="20"/>
          <w:szCs w:val="20"/>
          <w:lang w:eastAsia="fr-FR"/>
        </w:rPr>
        <w:t>.</w:t>
      </w:r>
    </w:p>
    <w:p w:rsidR="00C63A65" w:rsidRPr="009253B3" w:rsidRDefault="004B750E" w:rsidP="009253B3">
      <w:pPr>
        <w:pStyle w:val="Titre1"/>
        <w:rPr>
          <w:rFonts w:eastAsia="Times New Roman"/>
          <w:lang w:eastAsia="fr-FR"/>
        </w:rPr>
      </w:pPr>
      <w:bookmarkStart w:id="5" w:name="_Toc1558845"/>
      <w:r>
        <w:rPr>
          <w:rFonts w:eastAsia="Times New Roman"/>
          <w:lang w:eastAsia="fr-FR"/>
        </w:rPr>
        <w:t>4</w:t>
      </w:r>
      <w:r w:rsidR="004D1C2C" w:rsidRPr="009253B3">
        <w:rPr>
          <w:rFonts w:eastAsia="Times New Roman"/>
          <w:lang w:eastAsia="fr-FR"/>
        </w:rPr>
        <w:t>. L</w:t>
      </w:r>
      <w:r w:rsidR="00C63A65" w:rsidRPr="009253B3">
        <w:rPr>
          <w:rFonts w:eastAsia="Times New Roman"/>
          <w:lang w:eastAsia="fr-FR"/>
        </w:rPr>
        <w:t>’évaluation du contexte local</w:t>
      </w:r>
      <w:bookmarkEnd w:id="5"/>
    </w:p>
    <w:p w:rsidR="00EE1B05" w:rsidRDefault="00ED26A4" w:rsidP="009253B3">
      <w:pPr>
        <w:spacing w:after="0" w:line="360" w:lineRule="auto"/>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Généralement</w:t>
      </w:r>
      <w:r w:rsidR="00EE1B05" w:rsidRPr="009253B3">
        <w:rPr>
          <w:rFonts w:ascii="Arial" w:eastAsia="Times New Roman" w:hAnsi="Arial" w:cs="Times New Roman"/>
          <w:sz w:val="20"/>
          <w:szCs w:val="20"/>
          <w:lang w:eastAsia="fr-FR"/>
        </w:rPr>
        <w:t xml:space="preserve">, un nouveau projet s’appuie sur </w:t>
      </w:r>
      <w:r w:rsidR="0069688E">
        <w:rPr>
          <w:rFonts w:ascii="Arial" w:eastAsia="Times New Roman" w:hAnsi="Arial" w:cs="Times New Roman"/>
          <w:sz w:val="20"/>
          <w:szCs w:val="20"/>
          <w:lang w:eastAsia="fr-FR"/>
        </w:rPr>
        <w:t xml:space="preserve">trois </w:t>
      </w:r>
      <w:r w:rsidR="00EE1B05" w:rsidRPr="009253B3">
        <w:rPr>
          <w:rFonts w:ascii="Arial" w:eastAsia="Times New Roman" w:hAnsi="Arial" w:cs="Times New Roman"/>
          <w:sz w:val="20"/>
          <w:szCs w:val="20"/>
          <w:lang w:eastAsia="fr-FR"/>
        </w:rPr>
        <w:t>piliers :</w:t>
      </w:r>
    </w:p>
    <w:p w:rsidR="0069688E" w:rsidRPr="009253B3" w:rsidRDefault="0069688E" w:rsidP="0069688E">
      <w:pPr>
        <w:spacing w:after="0" w:line="360" w:lineRule="auto"/>
        <w:ind w:left="708"/>
        <w:jc w:val="both"/>
        <w:rPr>
          <w:rFonts w:ascii="Arial" w:eastAsia="Times New Roman" w:hAnsi="Arial" w:cs="Times New Roman"/>
          <w:sz w:val="20"/>
          <w:szCs w:val="20"/>
          <w:lang w:eastAsia="fr-FR"/>
        </w:rPr>
      </w:pPr>
      <w:r>
        <w:rPr>
          <w:rFonts w:ascii="Arial" w:eastAsia="Times New Roman" w:hAnsi="Arial" w:cs="Times New Roman"/>
          <w:sz w:val="20"/>
          <w:szCs w:val="20"/>
          <w:lang w:eastAsia="fr-FR"/>
        </w:rPr>
        <w:t>- une prise en compte des orientations officielles définies par les différents textes officiels : socle commun de connaissances, de compétences et de culture, programmes d’EPS, etc.</w:t>
      </w:r>
    </w:p>
    <w:p w:rsidR="00EE1B05" w:rsidRPr="009253B3" w:rsidRDefault="00EE1B05" w:rsidP="0069688E">
      <w:pPr>
        <w:spacing w:after="0" w:line="360" w:lineRule="auto"/>
        <w:ind w:left="708"/>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 une analyse du contexte local. Cette analyse explicite du contexte local est un point important quasiment absent dans nos projets.</w:t>
      </w:r>
    </w:p>
    <w:p w:rsidR="00EE1B05" w:rsidRPr="009253B3" w:rsidRDefault="00EE1B05" w:rsidP="0069688E">
      <w:pPr>
        <w:spacing w:after="0" w:line="360" w:lineRule="auto"/>
        <w:ind w:left="708"/>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 une évaluation des constats et résultats issus du projet précédent. D</w:t>
      </w:r>
      <w:r w:rsidR="00C11555" w:rsidRPr="009253B3">
        <w:rPr>
          <w:rFonts w:ascii="Arial" w:eastAsia="Times New Roman" w:hAnsi="Arial" w:cs="Times New Roman"/>
          <w:sz w:val="20"/>
          <w:szCs w:val="20"/>
          <w:lang w:eastAsia="fr-FR"/>
        </w:rPr>
        <w:t>ans la très grande majorité des piscines, le</w:t>
      </w:r>
      <w:r w:rsidR="00F5090E" w:rsidRPr="009253B3">
        <w:rPr>
          <w:rFonts w:ascii="Arial" w:eastAsia="Times New Roman" w:hAnsi="Arial" w:cs="Times New Roman"/>
          <w:sz w:val="20"/>
          <w:szCs w:val="20"/>
          <w:lang w:eastAsia="fr-FR"/>
        </w:rPr>
        <w:t>s</w:t>
      </w:r>
      <w:r w:rsidR="00C11555" w:rsidRPr="009253B3">
        <w:rPr>
          <w:rFonts w:ascii="Arial" w:eastAsia="Times New Roman" w:hAnsi="Arial" w:cs="Times New Roman"/>
          <w:sz w:val="20"/>
          <w:szCs w:val="20"/>
          <w:lang w:eastAsia="fr-FR"/>
        </w:rPr>
        <w:t xml:space="preserve"> projet</w:t>
      </w:r>
      <w:r w:rsidR="00F5090E" w:rsidRPr="009253B3">
        <w:rPr>
          <w:rFonts w:ascii="Arial" w:eastAsia="Times New Roman" w:hAnsi="Arial" w:cs="Times New Roman"/>
          <w:sz w:val="20"/>
          <w:szCs w:val="20"/>
          <w:lang w:eastAsia="fr-FR"/>
        </w:rPr>
        <w:t>s</w:t>
      </w:r>
      <w:r w:rsidR="00C11555" w:rsidRPr="009253B3">
        <w:rPr>
          <w:rFonts w:ascii="Arial" w:eastAsia="Times New Roman" w:hAnsi="Arial" w:cs="Times New Roman"/>
          <w:sz w:val="20"/>
          <w:szCs w:val="20"/>
          <w:lang w:eastAsia="fr-FR"/>
        </w:rPr>
        <w:t xml:space="preserve"> 201</w:t>
      </w:r>
      <w:r w:rsidR="00ED26A4" w:rsidRPr="009253B3">
        <w:rPr>
          <w:rFonts w:ascii="Arial" w:eastAsia="Times New Roman" w:hAnsi="Arial" w:cs="Times New Roman"/>
          <w:sz w:val="20"/>
          <w:szCs w:val="20"/>
          <w:lang w:eastAsia="fr-FR"/>
        </w:rPr>
        <w:t>8-2022</w:t>
      </w:r>
      <w:r w:rsidR="00C11555" w:rsidRPr="009253B3">
        <w:rPr>
          <w:rFonts w:ascii="Arial" w:eastAsia="Times New Roman" w:hAnsi="Arial" w:cs="Times New Roman"/>
          <w:sz w:val="20"/>
          <w:szCs w:val="20"/>
          <w:lang w:eastAsia="fr-FR"/>
        </w:rPr>
        <w:t xml:space="preserve"> v</w:t>
      </w:r>
      <w:r w:rsidR="00F5090E" w:rsidRPr="009253B3">
        <w:rPr>
          <w:rFonts w:ascii="Arial" w:eastAsia="Times New Roman" w:hAnsi="Arial" w:cs="Times New Roman"/>
          <w:sz w:val="20"/>
          <w:szCs w:val="20"/>
          <w:lang w:eastAsia="fr-FR"/>
        </w:rPr>
        <w:t>ont</w:t>
      </w:r>
      <w:r w:rsidR="00C11555" w:rsidRPr="009253B3">
        <w:rPr>
          <w:rFonts w:ascii="Arial" w:eastAsia="Times New Roman" w:hAnsi="Arial" w:cs="Times New Roman"/>
          <w:sz w:val="20"/>
          <w:szCs w:val="20"/>
          <w:lang w:eastAsia="fr-FR"/>
        </w:rPr>
        <w:t xml:space="preserve"> s’inscrire dans le prolongement d</w:t>
      </w:r>
      <w:r w:rsidR="00F5090E" w:rsidRPr="009253B3">
        <w:rPr>
          <w:rFonts w:ascii="Arial" w:eastAsia="Times New Roman" w:hAnsi="Arial" w:cs="Times New Roman"/>
          <w:sz w:val="20"/>
          <w:szCs w:val="20"/>
          <w:lang w:eastAsia="fr-FR"/>
        </w:rPr>
        <w:t>es</w:t>
      </w:r>
      <w:r w:rsidR="00C11555" w:rsidRPr="009253B3">
        <w:rPr>
          <w:rFonts w:ascii="Arial" w:eastAsia="Times New Roman" w:hAnsi="Arial" w:cs="Times New Roman"/>
          <w:sz w:val="20"/>
          <w:szCs w:val="20"/>
          <w:lang w:eastAsia="fr-FR"/>
        </w:rPr>
        <w:t xml:space="preserve"> projet</w:t>
      </w:r>
      <w:r w:rsidR="00F5090E" w:rsidRPr="009253B3">
        <w:rPr>
          <w:rFonts w:ascii="Arial" w:eastAsia="Times New Roman" w:hAnsi="Arial" w:cs="Times New Roman"/>
          <w:sz w:val="20"/>
          <w:szCs w:val="20"/>
          <w:lang w:eastAsia="fr-FR"/>
        </w:rPr>
        <w:t>s</w:t>
      </w:r>
      <w:r w:rsidR="00C11555" w:rsidRPr="009253B3">
        <w:rPr>
          <w:rFonts w:ascii="Arial" w:eastAsia="Times New Roman" w:hAnsi="Arial" w:cs="Times New Roman"/>
          <w:sz w:val="20"/>
          <w:szCs w:val="20"/>
          <w:lang w:eastAsia="fr-FR"/>
        </w:rPr>
        <w:t xml:space="preserve"> </w:t>
      </w:r>
      <w:r w:rsidRPr="009253B3">
        <w:rPr>
          <w:rFonts w:ascii="Arial" w:eastAsia="Times New Roman" w:hAnsi="Arial" w:cs="Times New Roman"/>
          <w:sz w:val="20"/>
          <w:szCs w:val="20"/>
          <w:lang w:eastAsia="fr-FR"/>
        </w:rPr>
        <w:t xml:space="preserve">2012-2016. </w:t>
      </w:r>
      <w:r w:rsidR="00F07976" w:rsidRPr="009253B3">
        <w:rPr>
          <w:rFonts w:ascii="Arial" w:eastAsia="Times New Roman" w:hAnsi="Arial" w:cs="Times New Roman"/>
          <w:sz w:val="20"/>
          <w:szCs w:val="20"/>
          <w:lang w:eastAsia="fr-FR"/>
        </w:rPr>
        <w:lastRenderedPageBreak/>
        <w:t>I</w:t>
      </w:r>
      <w:r w:rsidRPr="009253B3">
        <w:rPr>
          <w:rFonts w:ascii="Arial" w:eastAsia="Times New Roman" w:hAnsi="Arial" w:cs="Times New Roman"/>
          <w:sz w:val="20"/>
          <w:szCs w:val="20"/>
          <w:lang w:eastAsia="fr-FR"/>
        </w:rPr>
        <w:t xml:space="preserve">l est </w:t>
      </w:r>
      <w:r w:rsidR="00F07976" w:rsidRPr="009253B3">
        <w:rPr>
          <w:rFonts w:ascii="Arial" w:eastAsia="Times New Roman" w:hAnsi="Arial" w:cs="Times New Roman"/>
          <w:sz w:val="20"/>
          <w:szCs w:val="20"/>
          <w:lang w:eastAsia="fr-FR"/>
        </w:rPr>
        <w:t xml:space="preserve">donc </w:t>
      </w:r>
      <w:r w:rsidRPr="009253B3">
        <w:rPr>
          <w:rFonts w:ascii="Arial" w:eastAsia="Times New Roman" w:hAnsi="Arial" w:cs="Times New Roman"/>
          <w:sz w:val="20"/>
          <w:szCs w:val="20"/>
          <w:lang w:eastAsia="fr-FR"/>
        </w:rPr>
        <w:t>important qu’une évaluation de ce projet soit conduite afin d’en retirer les enseignements majeurs.</w:t>
      </w:r>
    </w:p>
    <w:p w:rsidR="00F07976" w:rsidRPr="009253B3" w:rsidRDefault="00EE1B05" w:rsidP="009253B3">
      <w:pPr>
        <w:spacing w:after="0" w:line="360" w:lineRule="auto"/>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 xml:space="preserve">L’analyse du contexte concerne </w:t>
      </w:r>
      <w:r w:rsidR="00F07976" w:rsidRPr="009253B3">
        <w:rPr>
          <w:rFonts w:ascii="Arial" w:eastAsia="Times New Roman" w:hAnsi="Arial" w:cs="Times New Roman"/>
          <w:sz w:val="20"/>
          <w:szCs w:val="20"/>
          <w:lang w:eastAsia="fr-FR"/>
        </w:rPr>
        <w:t>tout à la fois</w:t>
      </w:r>
      <w:r w:rsidR="002B6A72" w:rsidRPr="009253B3">
        <w:rPr>
          <w:rFonts w:ascii="Arial" w:eastAsia="Times New Roman" w:hAnsi="Arial" w:cs="Times New Roman"/>
          <w:sz w:val="20"/>
          <w:szCs w:val="20"/>
          <w:lang w:eastAsia="fr-FR"/>
        </w:rPr>
        <w:t> :</w:t>
      </w:r>
    </w:p>
    <w:p w:rsidR="00EE1B05" w:rsidRPr="009253B3" w:rsidRDefault="00F07976" w:rsidP="0069688E">
      <w:pPr>
        <w:spacing w:after="0" w:line="360" w:lineRule="auto"/>
        <w:ind w:left="708"/>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 les caractéristiques des classes accueillies : niveaux accueillis, effectifs, particularités de certaines classes (double ou multiples niveaux</w:t>
      </w:r>
      <w:r w:rsidR="00843D0E" w:rsidRPr="009253B3">
        <w:rPr>
          <w:rFonts w:ascii="Arial" w:eastAsia="Times New Roman" w:hAnsi="Arial" w:cs="Times New Roman"/>
          <w:sz w:val="20"/>
          <w:szCs w:val="20"/>
          <w:lang w:eastAsia="fr-FR"/>
        </w:rPr>
        <w:t xml:space="preserve">, </w:t>
      </w:r>
      <w:r w:rsidR="00E23BF0" w:rsidRPr="009253B3">
        <w:rPr>
          <w:rFonts w:ascii="Arial" w:eastAsia="Times New Roman" w:hAnsi="Arial" w:cs="Times New Roman"/>
          <w:sz w:val="20"/>
          <w:szCs w:val="20"/>
          <w:lang w:eastAsia="fr-FR"/>
        </w:rPr>
        <w:t xml:space="preserve">accueil </w:t>
      </w:r>
      <w:r w:rsidR="00843D0E" w:rsidRPr="009253B3">
        <w:rPr>
          <w:rFonts w:ascii="Arial" w:eastAsia="Times New Roman" w:hAnsi="Arial" w:cs="Times New Roman"/>
          <w:sz w:val="20"/>
          <w:szCs w:val="20"/>
          <w:lang w:eastAsia="fr-FR"/>
        </w:rPr>
        <w:t>des classes d’ULIS</w:t>
      </w:r>
      <w:r w:rsidRPr="009253B3">
        <w:rPr>
          <w:rFonts w:ascii="Arial" w:eastAsia="Times New Roman" w:hAnsi="Arial" w:cs="Times New Roman"/>
          <w:sz w:val="20"/>
          <w:szCs w:val="20"/>
          <w:lang w:eastAsia="fr-FR"/>
        </w:rPr>
        <w:t xml:space="preserve">), vécu des élèves par rapport à l’eau, </w:t>
      </w:r>
      <w:r w:rsidR="00E23BF0" w:rsidRPr="009253B3">
        <w:rPr>
          <w:rFonts w:ascii="Arial" w:eastAsia="Times New Roman" w:hAnsi="Arial" w:cs="Times New Roman"/>
          <w:sz w:val="20"/>
          <w:szCs w:val="20"/>
          <w:lang w:eastAsia="fr-FR"/>
        </w:rPr>
        <w:t>prise en charge des élèves à besoins particuliers</w:t>
      </w:r>
      <w:r w:rsidR="004E7E42" w:rsidRPr="009253B3">
        <w:rPr>
          <w:rFonts w:ascii="Arial" w:eastAsia="Times New Roman" w:hAnsi="Arial" w:cs="Times New Roman"/>
          <w:sz w:val="20"/>
          <w:szCs w:val="20"/>
          <w:lang w:eastAsia="fr-FR"/>
        </w:rPr>
        <w:t xml:space="preserve"> (modalités de prise en charge des élèves en situation de handicap)</w:t>
      </w:r>
      <w:r w:rsidR="00E23BF0" w:rsidRPr="009253B3">
        <w:rPr>
          <w:rFonts w:ascii="Arial" w:eastAsia="Times New Roman" w:hAnsi="Arial" w:cs="Times New Roman"/>
          <w:sz w:val="20"/>
          <w:szCs w:val="20"/>
          <w:lang w:eastAsia="fr-FR"/>
        </w:rPr>
        <w:t xml:space="preserve">, </w:t>
      </w:r>
      <w:r w:rsidR="00623537" w:rsidRPr="009253B3">
        <w:rPr>
          <w:rFonts w:ascii="Arial" w:eastAsia="Times New Roman" w:hAnsi="Arial" w:cs="Times New Roman"/>
          <w:sz w:val="20"/>
          <w:szCs w:val="20"/>
          <w:lang w:eastAsia="fr-FR"/>
        </w:rPr>
        <w:t>etc.</w:t>
      </w:r>
      <w:r w:rsidR="00F5090E" w:rsidRPr="009253B3">
        <w:rPr>
          <w:rFonts w:ascii="Arial" w:eastAsia="Times New Roman" w:hAnsi="Arial" w:cs="Times New Roman"/>
          <w:sz w:val="20"/>
          <w:szCs w:val="20"/>
          <w:lang w:eastAsia="fr-FR"/>
        </w:rPr>
        <w:t xml:space="preserve"> </w:t>
      </w:r>
    </w:p>
    <w:p w:rsidR="00F2785B" w:rsidRPr="009253B3" w:rsidRDefault="00F2785B" w:rsidP="0069688E">
      <w:pPr>
        <w:spacing w:after="0" w:line="360" w:lineRule="auto"/>
        <w:ind w:left="708"/>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 le vécu des enseignants par rapport à l’activité natation ;</w:t>
      </w:r>
    </w:p>
    <w:p w:rsidR="00F2785B" w:rsidRPr="009253B3" w:rsidRDefault="00F2785B" w:rsidP="0069688E">
      <w:pPr>
        <w:spacing w:after="0" w:line="360" w:lineRule="auto"/>
        <w:ind w:left="708"/>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 l</w:t>
      </w:r>
      <w:r w:rsidR="00623537" w:rsidRPr="009253B3">
        <w:rPr>
          <w:rFonts w:ascii="Arial" w:eastAsia="Times New Roman" w:hAnsi="Arial" w:cs="Times New Roman"/>
          <w:sz w:val="20"/>
          <w:szCs w:val="20"/>
          <w:lang w:eastAsia="fr-FR"/>
        </w:rPr>
        <w:t>a stabilité dans la mise à disposition des personnels qualifiés par la piscine ;</w:t>
      </w:r>
    </w:p>
    <w:p w:rsidR="00623537" w:rsidRPr="009253B3" w:rsidRDefault="00623537" w:rsidP="0069688E">
      <w:pPr>
        <w:spacing w:after="0" w:line="360" w:lineRule="auto"/>
        <w:ind w:left="708"/>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 les conditions de la collaboration entre enseignants, CPC EPS et personnels qualifiés (fré</w:t>
      </w:r>
      <w:r w:rsidR="004B4D46" w:rsidRPr="009253B3">
        <w:rPr>
          <w:rFonts w:ascii="Arial" w:eastAsia="Times New Roman" w:hAnsi="Arial" w:cs="Times New Roman"/>
          <w:sz w:val="20"/>
          <w:szCs w:val="20"/>
          <w:lang w:eastAsia="fr-FR"/>
        </w:rPr>
        <w:t>quence des réunions de travail</w:t>
      </w:r>
      <w:r w:rsidR="00F5090E" w:rsidRPr="009253B3">
        <w:rPr>
          <w:rFonts w:ascii="Arial" w:eastAsia="Times New Roman" w:hAnsi="Arial" w:cs="Times New Roman"/>
          <w:sz w:val="20"/>
          <w:szCs w:val="20"/>
          <w:lang w:eastAsia="fr-FR"/>
        </w:rPr>
        <w:t xml:space="preserve"> et modalités de travail possibles en commun</w:t>
      </w:r>
      <w:r w:rsidR="004B4D46" w:rsidRPr="009253B3">
        <w:rPr>
          <w:rFonts w:ascii="Arial" w:eastAsia="Times New Roman" w:hAnsi="Arial" w:cs="Times New Roman"/>
          <w:sz w:val="20"/>
          <w:szCs w:val="20"/>
          <w:lang w:eastAsia="fr-FR"/>
        </w:rPr>
        <w:t>) ;</w:t>
      </w:r>
    </w:p>
    <w:p w:rsidR="00F2785B" w:rsidRPr="009253B3" w:rsidRDefault="00F2785B" w:rsidP="0069688E">
      <w:pPr>
        <w:spacing w:after="0" w:line="360" w:lineRule="auto"/>
        <w:ind w:left="708"/>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 les conditions pratiques d’accueil des classes (transports, vestiaires, croisement des classes, durée effective des créneaux,</w:t>
      </w:r>
      <w:r w:rsidR="002B6A72" w:rsidRPr="009253B3">
        <w:rPr>
          <w:rFonts w:ascii="Arial" w:eastAsia="Times New Roman" w:hAnsi="Arial" w:cs="Times New Roman"/>
          <w:sz w:val="20"/>
          <w:szCs w:val="20"/>
          <w:lang w:eastAsia="fr-FR"/>
        </w:rPr>
        <w:t xml:space="preserve"> </w:t>
      </w:r>
      <w:r w:rsidRPr="009253B3">
        <w:rPr>
          <w:rFonts w:ascii="Arial" w:eastAsia="Times New Roman" w:hAnsi="Arial" w:cs="Times New Roman"/>
          <w:sz w:val="20"/>
          <w:szCs w:val="20"/>
          <w:lang w:eastAsia="fr-FR"/>
        </w:rPr>
        <w:t>etc.) ;</w:t>
      </w:r>
    </w:p>
    <w:p w:rsidR="002B6A72" w:rsidRPr="009253B3" w:rsidRDefault="002B6A72" w:rsidP="0069688E">
      <w:pPr>
        <w:spacing w:after="0" w:line="360" w:lineRule="auto"/>
        <w:ind w:left="708"/>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 le matériel pédagogique</w:t>
      </w:r>
      <w:r w:rsidR="00623537" w:rsidRPr="009253B3">
        <w:rPr>
          <w:rFonts w:ascii="Arial" w:eastAsia="Times New Roman" w:hAnsi="Arial" w:cs="Times New Roman"/>
          <w:sz w:val="20"/>
          <w:szCs w:val="20"/>
          <w:lang w:eastAsia="fr-FR"/>
        </w:rPr>
        <w:t xml:space="preserve"> disponible, les particularités du bassin (forme, profondeur, ancrages possibles, etc.) ;</w:t>
      </w:r>
    </w:p>
    <w:p w:rsidR="00F2785B" w:rsidRPr="009253B3" w:rsidRDefault="00F2785B" w:rsidP="0069688E">
      <w:pPr>
        <w:spacing w:after="0" w:line="360" w:lineRule="auto"/>
        <w:ind w:left="708"/>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 etc.</w:t>
      </w:r>
    </w:p>
    <w:p w:rsidR="00F2785B" w:rsidRPr="009253B3" w:rsidRDefault="00F2785B" w:rsidP="009253B3">
      <w:pPr>
        <w:spacing w:after="0" w:line="360" w:lineRule="auto"/>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 xml:space="preserve">L’évaluation du projet </w:t>
      </w:r>
      <w:r w:rsidR="00623537" w:rsidRPr="009253B3">
        <w:rPr>
          <w:rFonts w:ascii="Arial" w:eastAsia="Times New Roman" w:hAnsi="Arial" w:cs="Times New Roman"/>
          <w:sz w:val="20"/>
          <w:szCs w:val="20"/>
          <w:lang w:eastAsia="fr-FR"/>
        </w:rPr>
        <w:t>doit</w:t>
      </w:r>
      <w:r w:rsidR="00E23BF0" w:rsidRPr="009253B3">
        <w:rPr>
          <w:rFonts w:ascii="Arial" w:eastAsia="Times New Roman" w:hAnsi="Arial" w:cs="Times New Roman"/>
          <w:sz w:val="20"/>
          <w:szCs w:val="20"/>
          <w:lang w:eastAsia="fr-FR"/>
        </w:rPr>
        <w:t>,</w:t>
      </w:r>
      <w:r w:rsidR="00623537" w:rsidRPr="009253B3">
        <w:rPr>
          <w:rFonts w:ascii="Arial" w:eastAsia="Times New Roman" w:hAnsi="Arial" w:cs="Times New Roman"/>
          <w:sz w:val="20"/>
          <w:szCs w:val="20"/>
          <w:lang w:eastAsia="fr-FR"/>
        </w:rPr>
        <w:t xml:space="preserve"> elle</w:t>
      </w:r>
      <w:r w:rsidR="00E23BF0" w:rsidRPr="009253B3">
        <w:rPr>
          <w:rFonts w:ascii="Arial" w:eastAsia="Times New Roman" w:hAnsi="Arial" w:cs="Times New Roman"/>
          <w:sz w:val="20"/>
          <w:szCs w:val="20"/>
          <w:lang w:eastAsia="fr-FR"/>
        </w:rPr>
        <w:t>,</w:t>
      </w:r>
      <w:r w:rsidR="00623537" w:rsidRPr="009253B3">
        <w:rPr>
          <w:rFonts w:ascii="Arial" w:eastAsia="Times New Roman" w:hAnsi="Arial" w:cs="Times New Roman"/>
          <w:sz w:val="20"/>
          <w:szCs w:val="20"/>
          <w:lang w:eastAsia="fr-FR"/>
        </w:rPr>
        <w:t xml:space="preserve"> </w:t>
      </w:r>
      <w:r w:rsidR="00E23BF0" w:rsidRPr="009253B3">
        <w:rPr>
          <w:rFonts w:ascii="Arial" w:eastAsia="Times New Roman" w:hAnsi="Arial" w:cs="Times New Roman"/>
          <w:sz w:val="20"/>
          <w:szCs w:val="20"/>
          <w:lang w:eastAsia="fr-FR"/>
        </w:rPr>
        <w:t>aborder</w:t>
      </w:r>
      <w:r w:rsidR="002B6A72" w:rsidRPr="009253B3">
        <w:rPr>
          <w:rFonts w:ascii="Arial" w:eastAsia="Times New Roman" w:hAnsi="Arial" w:cs="Times New Roman"/>
          <w:sz w:val="20"/>
          <w:szCs w:val="20"/>
          <w:lang w:eastAsia="fr-FR"/>
        </w:rPr>
        <w:t xml:space="preserve"> </w:t>
      </w:r>
      <w:r w:rsidR="00843D0E" w:rsidRPr="009253B3">
        <w:rPr>
          <w:rFonts w:ascii="Arial" w:eastAsia="Times New Roman" w:hAnsi="Arial" w:cs="Times New Roman"/>
          <w:sz w:val="20"/>
          <w:szCs w:val="20"/>
          <w:lang w:eastAsia="fr-FR"/>
        </w:rPr>
        <w:t>l’ensemble des points qui constituent l’a</w:t>
      </w:r>
      <w:r w:rsidR="004E7E42" w:rsidRPr="009253B3">
        <w:rPr>
          <w:rFonts w:ascii="Arial" w:eastAsia="Times New Roman" w:hAnsi="Arial" w:cs="Times New Roman"/>
          <w:sz w:val="20"/>
          <w:szCs w:val="20"/>
          <w:lang w:eastAsia="fr-FR"/>
        </w:rPr>
        <w:t>rchitecture de ce projet. L</w:t>
      </w:r>
      <w:r w:rsidR="00843D0E" w:rsidRPr="009253B3">
        <w:rPr>
          <w:rFonts w:ascii="Arial" w:eastAsia="Times New Roman" w:hAnsi="Arial" w:cs="Times New Roman"/>
          <w:sz w:val="20"/>
          <w:szCs w:val="20"/>
          <w:lang w:eastAsia="fr-FR"/>
        </w:rPr>
        <w:t xml:space="preserve">’atteinte des objectifs mentionnés dans le projet, </w:t>
      </w:r>
      <w:r w:rsidR="00E23BF0" w:rsidRPr="009253B3">
        <w:rPr>
          <w:rFonts w:ascii="Arial" w:eastAsia="Times New Roman" w:hAnsi="Arial" w:cs="Times New Roman"/>
          <w:sz w:val="20"/>
          <w:szCs w:val="20"/>
          <w:lang w:eastAsia="fr-FR"/>
        </w:rPr>
        <w:t xml:space="preserve">l’analyse des difficultés rencontrées par les élèves, </w:t>
      </w:r>
      <w:r w:rsidR="00843D0E" w:rsidRPr="009253B3">
        <w:rPr>
          <w:rFonts w:ascii="Arial" w:eastAsia="Times New Roman" w:hAnsi="Arial" w:cs="Times New Roman"/>
          <w:sz w:val="20"/>
          <w:szCs w:val="20"/>
          <w:lang w:eastAsia="fr-FR"/>
        </w:rPr>
        <w:t xml:space="preserve">le déroulement de la phase de structuration, la gestion des groupes, </w:t>
      </w:r>
      <w:r w:rsidR="00E23BF0" w:rsidRPr="009253B3">
        <w:rPr>
          <w:rFonts w:ascii="Arial" w:eastAsia="Times New Roman" w:hAnsi="Arial" w:cs="Times New Roman"/>
          <w:sz w:val="20"/>
          <w:szCs w:val="20"/>
          <w:lang w:eastAsia="fr-FR"/>
        </w:rPr>
        <w:t>les différenciations mises en œuvre pour répondre à la diversité des élèves, la forme utilisée pour présenter le contenu des séances aux élèves et toutes les autres réflexions liées aux aspects didactiques des séances constitue</w:t>
      </w:r>
      <w:r w:rsidR="004E7E42" w:rsidRPr="009253B3">
        <w:rPr>
          <w:rFonts w:ascii="Arial" w:eastAsia="Times New Roman" w:hAnsi="Arial" w:cs="Times New Roman"/>
          <w:sz w:val="20"/>
          <w:szCs w:val="20"/>
          <w:lang w:eastAsia="fr-FR"/>
        </w:rPr>
        <w:t xml:space="preserve">nt les passages obligés </w:t>
      </w:r>
      <w:r w:rsidR="00E23BF0" w:rsidRPr="009253B3">
        <w:rPr>
          <w:rFonts w:ascii="Arial" w:eastAsia="Times New Roman" w:hAnsi="Arial" w:cs="Times New Roman"/>
          <w:sz w:val="20"/>
          <w:szCs w:val="20"/>
          <w:lang w:eastAsia="fr-FR"/>
        </w:rPr>
        <w:t>de cette évaluation.</w:t>
      </w:r>
    </w:p>
    <w:p w:rsidR="00666D27" w:rsidRPr="009253B3" w:rsidRDefault="004B750E" w:rsidP="009253B3">
      <w:pPr>
        <w:pStyle w:val="Titre1"/>
        <w:rPr>
          <w:rFonts w:eastAsia="Times New Roman"/>
          <w:lang w:eastAsia="fr-FR"/>
        </w:rPr>
      </w:pPr>
      <w:bookmarkStart w:id="6" w:name="_Toc1558846"/>
      <w:r>
        <w:rPr>
          <w:rFonts w:eastAsia="Times New Roman"/>
          <w:lang w:eastAsia="fr-FR"/>
        </w:rPr>
        <w:t>5</w:t>
      </w:r>
      <w:r w:rsidR="004D1C2C" w:rsidRPr="009253B3">
        <w:rPr>
          <w:rFonts w:eastAsia="Times New Roman"/>
          <w:lang w:eastAsia="fr-FR"/>
        </w:rPr>
        <w:t>. L</w:t>
      </w:r>
      <w:r w:rsidR="00666D27" w:rsidRPr="009253B3">
        <w:rPr>
          <w:rFonts w:eastAsia="Times New Roman"/>
          <w:lang w:eastAsia="fr-FR"/>
        </w:rPr>
        <w:t>es contenus d’enseignement</w:t>
      </w:r>
      <w:bookmarkEnd w:id="6"/>
    </w:p>
    <w:p w:rsidR="00666D27" w:rsidRPr="009253B3" w:rsidRDefault="00666D27" w:rsidP="009253B3">
      <w:pPr>
        <w:spacing w:after="0" w:line="360" w:lineRule="auto"/>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 xml:space="preserve">Ils découlent </w:t>
      </w:r>
      <w:r w:rsidR="00A54068" w:rsidRPr="009253B3">
        <w:rPr>
          <w:rFonts w:ascii="Arial" w:eastAsia="Times New Roman" w:hAnsi="Arial" w:cs="Times New Roman"/>
          <w:sz w:val="20"/>
          <w:szCs w:val="20"/>
          <w:lang w:eastAsia="fr-FR"/>
        </w:rPr>
        <w:t xml:space="preserve">à la fois des compétences générales et </w:t>
      </w:r>
      <w:r w:rsidRPr="009253B3">
        <w:rPr>
          <w:rFonts w:ascii="Arial" w:eastAsia="Times New Roman" w:hAnsi="Arial" w:cs="Times New Roman"/>
          <w:sz w:val="20"/>
          <w:szCs w:val="20"/>
          <w:lang w:eastAsia="fr-FR"/>
        </w:rPr>
        <w:t>de l’enjeu du champ. Ils sont déclinés en connaissances, savoir-fai</w:t>
      </w:r>
      <w:r w:rsidR="00263E16" w:rsidRPr="009253B3">
        <w:rPr>
          <w:rFonts w:ascii="Arial" w:eastAsia="Times New Roman" w:hAnsi="Arial" w:cs="Times New Roman"/>
          <w:sz w:val="20"/>
          <w:szCs w:val="20"/>
          <w:lang w:eastAsia="fr-FR"/>
        </w:rPr>
        <w:t>re et attitudes. Des tableaux synop</w:t>
      </w:r>
      <w:r w:rsidR="00F5090E" w:rsidRPr="009253B3">
        <w:rPr>
          <w:rFonts w:ascii="Arial" w:eastAsia="Times New Roman" w:hAnsi="Arial" w:cs="Times New Roman"/>
          <w:sz w:val="20"/>
          <w:szCs w:val="20"/>
          <w:lang w:eastAsia="fr-FR"/>
        </w:rPr>
        <w:t xml:space="preserve">tiques, plus ou moins détaillés, construits au cours des Actions Recherche Innovation Production natation (ARIP natation) </w:t>
      </w:r>
      <w:r w:rsidR="00263E16" w:rsidRPr="009253B3">
        <w:rPr>
          <w:rFonts w:ascii="Arial" w:eastAsia="Times New Roman" w:hAnsi="Arial" w:cs="Times New Roman"/>
          <w:sz w:val="20"/>
          <w:szCs w:val="20"/>
          <w:lang w:eastAsia="fr-FR"/>
        </w:rPr>
        <w:t>peuvent</w:t>
      </w:r>
      <w:r w:rsidR="00FB5BAA" w:rsidRPr="009253B3">
        <w:rPr>
          <w:rFonts w:ascii="Arial" w:eastAsia="Times New Roman" w:hAnsi="Arial" w:cs="Times New Roman"/>
          <w:sz w:val="20"/>
          <w:szCs w:val="20"/>
          <w:lang w:eastAsia="fr-FR"/>
        </w:rPr>
        <w:t xml:space="preserve"> </w:t>
      </w:r>
      <w:r w:rsidR="00263E16" w:rsidRPr="009253B3">
        <w:rPr>
          <w:rFonts w:ascii="Arial" w:eastAsia="Times New Roman" w:hAnsi="Arial" w:cs="Times New Roman"/>
          <w:sz w:val="20"/>
          <w:szCs w:val="20"/>
          <w:lang w:eastAsia="fr-FR"/>
        </w:rPr>
        <w:t xml:space="preserve">outiller les enseignants </w:t>
      </w:r>
      <w:r w:rsidR="00482D87" w:rsidRPr="009253B3">
        <w:rPr>
          <w:rFonts w:ascii="Arial" w:eastAsia="Times New Roman" w:hAnsi="Arial" w:cs="Times New Roman"/>
          <w:sz w:val="20"/>
          <w:szCs w:val="20"/>
          <w:lang w:eastAsia="fr-FR"/>
        </w:rPr>
        <w:t>et les maîtres-nageurs</w:t>
      </w:r>
      <w:r w:rsidR="005B5786" w:rsidRPr="009253B3">
        <w:rPr>
          <w:rFonts w:ascii="Arial" w:eastAsia="Times New Roman" w:hAnsi="Arial" w:cs="Times New Roman"/>
          <w:sz w:val="20"/>
          <w:szCs w:val="20"/>
          <w:lang w:eastAsia="fr-FR"/>
        </w:rPr>
        <w:t xml:space="preserve"> sur les contenus à transmettre</w:t>
      </w:r>
      <w:r w:rsidR="00482D87" w:rsidRPr="009253B3">
        <w:rPr>
          <w:rFonts w:ascii="Arial" w:eastAsia="Times New Roman" w:hAnsi="Arial" w:cs="Times New Roman"/>
          <w:sz w:val="20"/>
          <w:szCs w:val="20"/>
          <w:lang w:eastAsia="fr-FR"/>
        </w:rPr>
        <w:t xml:space="preserve">. Sans vouloir </w:t>
      </w:r>
      <w:r w:rsidR="005B5786" w:rsidRPr="009253B3">
        <w:rPr>
          <w:rFonts w:ascii="Arial" w:eastAsia="Times New Roman" w:hAnsi="Arial" w:cs="Times New Roman"/>
          <w:sz w:val="20"/>
          <w:szCs w:val="20"/>
          <w:lang w:eastAsia="fr-FR"/>
        </w:rPr>
        <w:t>réduire</w:t>
      </w:r>
      <w:r w:rsidR="00482D87" w:rsidRPr="009253B3">
        <w:rPr>
          <w:rFonts w:ascii="Arial" w:eastAsia="Times New Roman" w:hAnsi="Arial" w:cs="Times New Roman"/>
          <w:sz w:val="20"/>
          <w:szCs w:val="20"/>
          <w:lang w:eastAsia="fr-FR"/>
        </w:rPr>
        <w:t xml:space="preserve"> l’importance des savoir-faire qui </w:t>
      </w:r>
      <w:r w:rsidR="00AB6E8E" w:rsidRPr="009253B3">
        <w:rPr>
          <w:rFonts w:ascii="Arial" w:eastAsia="Times New Roman" w:hAnsi="Arial" w:cs="Times New Roman"/>
          <w:sz w:val="20"/>
          <w:szCs w:val="20"/>
          <w:lang w:eastAsia="fr-FR"/>
        </w:rPr>
        <w:t>doivent occuper une place majeure</w:t>
      </w:r>
      <w:r w:rsidR="00482D87" w:rsidRPr="009253B3">
        <w:rPr>
          <w:rFonts w:ascii="Arial" w:eastAsia="Times New Roman" w:hAnsi="Arial" w:cs="Times New Roman"/>
          <w:sz w:val="20"/>
          <w:szCs w:val="20"/>
          <w:lang w:eastAsia="fr-FR"/>
        </w:rPr>
        <w:t xml:space="preserve"> au cours de la séance pratique de natation, enseignants et MNS veilleront à accorder aux connaissances et aux attitudes la place qui doit être la leur en lien avec les attendus de fin de cycle, eux-mêmes en lien avec les compétences générales précisées par les programmes.</w:t>
      </w:r>
      <w:r w:rsidR="00F5090E" w:rsidRPr="009253B3">
        <w:rPr>
          <w:rFonts w:ascii="Arial" w:eastAsia="Times New Roman" w:hAnsi="Arial" w:cs="Times New Roman"/>
          <w:sz w:val="20"/>
          <w:szCs w:val="20"/>
          <w:lang w:eastAsia="fr-FR"/>
        </w:rPr>
        <w:t xml:space="preserve"> La notion de projet de l’élève doit être au cœur des contenus transmis.</w:t>
      </w:r>
    </w:p>
    <w:p w:rsidR="003D263A" w:rsidRPr="009253B3" w:rsidRDefault="004B750E" w:rsidP="009253B3">
      <w:pPr>
        <w:pStyle w:val="Titre1"/>
        <w:rPr>
          <w:rFonts w:eastAsia="Times New Roman"/>
          <w:lang w:eastAsia="fr-FR"/>
        </w:rPr>
      </w:pPr>
      <w:bookmarkStart w:id="7" w:name="_Toc1558847"/>
      <w:r>
        <w:rPr>
          <w:rFonts w:eastAsia="Times New Roman"/>
          <w:lang w:eastAsia="fr-FR"/>
        </w:rPr>
        <w:t>6</w:t>
      </w:r>
      <w:r w:rsidR="003D263A" w:rsidRPr="009253B3">
        <w:rPr>
          <w:rFonts w:eastAsia="Times New Roman"/>
          <w:lang w:eastAsia="fr-FR"/>
        </w:rPr>
        <w:t>. La différenciation des contenus proposés</w:t>
      </w:r>
      <w:bookmarkEnd w:id="7"/>
    </w:p>
    <w:p w:rsidR="003D263A" w:rsidRPr="009253B3" w:rsidRDefault="003D263A" w:rsidP="009253B3">
      <w:pPr>
        <w:spacing w:after="0" w:line="360" w:lineRule="auto"/>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L’hétérogénéité des classes est un fait régulièrement constaté. Cette hétérogénéité est de plus ou moins grande ampleur selon les contextes. Les classes multi-niveaux en sont un exemple particulier. Généralement, l’hétérogénéité la plus immédiatement perçue concerne la sphère motrice. Mais cette hétérogénéité peut également concerner la motivation, les ressources attentionnelles, la conduite face aux apprentissages, le rapport à la règle et aux autres, la confiance en soi, la perception de l’activité natation, les connaissances liées au milieu, etc.</w:t>
      </w:r>
    </w:p>
    <w:p w:rsidR="003D263A" w:rsidRPr="009253B3" w:rsidRDefault="003D263A" w:rsidP="009253B3">
      <w:pPr>
        <w:spacing w:after="0" w:line="360" w:lineRule="auto"/>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lastRenderedPageBreak/>
        <w:t xml:space="preserve">Il appartient donc aux concepteurs du projet de piscine de veiller en premier lieu à ce que les propositions effectives (contenus d’enseignement, tâches motrices et critères de réussite qui y sont attachés, dispositif matériel) soient suffisamment diversifiées et adaptées pour permettre à tous les élèves de s’exprimer et de réussir des actions adaptées à leurs ressources. </w:t>
      </w:r>
      <w:r w:rsidR="00FD6D74">
        <w:rPr>
          <w:rFonts w:ascii="Arial" w:eastAsia="Times New Roman" w:hAnsi="Arial" w:cs="Times New Roman"/>
          <w:sz w:val="20"/>
          <w:szCs w:val="20"/>
          <w:lang w:eastAsia="fr-FR"/>
        </w:rPr>
        <w:t xml:space="preserve">Une attention particulière </w:t>
      </w:r>
      <w:r w:rsidR="004C06D6">
        <w:rPr>
          <w:rFonts w:ascii="Arial" w:eastAsia="Times New Roman" w:hAnsi="Arial" w:cs="Times New Roman"/>
          <w:sz w:val="20"/>
          <w:szCs w:val="20"/>
          <w:lang w:eastAsia="fr-FR"/>
        </w:rPr>
        <w:t>doit être portée</w:t>
      </w:r>
      <w:r w:rsidR="00FD6D74">
        <w:rPr>
          <w:rFonts w:ascii="Arial" w:eastAsia="Times New Roman" w:hAnsi="Arial" w:cs="Times New Roman"/>
          <w:sz w:val="20"/>
          <w:szCs w:val="20"/>
          <w:lang w:eastAsia="fr-FR"/>
        </w:rPr>
        <w:t xml:space="preserve"> aux élèves à besoins éducatifs particuliers. </w:t>
      </w:r>
      <w:r w:rsidRPr="009253B3">
        <w:rPr>
          <w:rFonts w:ascii="Arial" w:eastAsia="Times New Roman" w:hAnsi="Arial" w:cs="Times New Roman"/>
          <w:sz w:val="20"/>
          <w:szCs w:val="20"/>
          <w:lang w:eastAsia="fr-FR"/>
        </w:rPr>
        <w:t xml:space="preserve">Mais cette différenciation pédagogique doit </w:t>
      </w:r>
      <w:r w:rsidR="006C4588">
        <w:rPr>
          <w:rFonts w:ascii="Arial" w:eastAsia="Times New Roman" w:hAnsi="Arial" w:cs="Times New Roman"/>
          <w:sz w:val="20"/>
          <w:szCs w:val="20"/>
          <w:lang w:eastAsia="fr-FR"/>
        </w:rPr>
        <w:t>également</w:t>
      </w:r>
      <w:r w:rsidRPr="009253B3">
        <w:rPr>
          <w:rFonts w:ascii="Arial" w:eastAsia="Times New Roman" w:hAnsi="Arial" w:cs="Times New Roman"/>
          <w:sz w:val="20"/>
          <w:szCs w:val="20"/>
          <w:lang w:eastAsia="fr-FR"/>
        </w:rPr>
        <w:t xml:space="preserve"> concerner les modes de transmission des consignes (initiale, en cours de séance et finale), les formes de groupements, les modalités d’évaluation des actions réalisées par l’élève, </w:t>
      </w:r>
      <w:r w:rsidR="006C4588">
        <w:rPr>
          <w:rFonts w:ascii="Arial" w:eastAsia="Times New Roman" w:hAnsi="Arial" w:cs="Times New Roman"/>
          <w:sz w:val="20"/>
          <w:szCs w:val="20"/>
          <w:lang w:eastAsia="fr-FR"/>
        </w:rPr>
        <w:t xml:space="preserve">les critères de réussite, </w:t>
      </w:r>
      <w:r w:rsidRPr="009253B3">
        <w:rPr>
          <w:rFonts w:ascii="Arial" w:eastAsia="Times New Roman" w:hAnsi="Arial" w:cs="Times New Roman"/>
          <w:sz w:val="20"/>
          <w:szCs w:val="20"/>
          <w:lang w:eastAsia="fr-FR"/>
        </w:rPr>
        <w:t>etc.</w:t>
      </w:r>
    </w:p>
    <w:p w:rsidR="00666D27" w:rsidRPr="009253B3" w:rsidRDefault="004B750E" w:rsidP="009253B3">
      <w:pPr>
        <w:pStyle w:val="Titre1"/>
        <w:rPr>
          <w:rFonts w:eastAsia="Times New Roman"/>
          <w:lang w:eastAsia="fr-FR"/>
        </w:rPr>
      </w:pPr>
      <w:bookmarkStart w:id="8" w:name="_Toc1558848"/>
      <w:r>
        <w:rPr>
          <w:rFonts w:eastAsia="Times New Roman"/>
          <w:lang w:eastAsia="fr-FR"/>
        </w:rPr>
        <w:t>7</w:t>
      </w:r>
      <w:r w:rsidR="00482D87" w:rsidRPr="009253B3">
        <w:rPr>
          <w:rFonts w:eastAsia="Times New Roman"/>
          <w:lang w:eastAsia="fr-FR"/>
        </w:rPr>
        <w:t xml:space="preserve">. </w:t>
      </w:r>
      <w:r w:rsidR="00666D27" w:rsidRPr="009253B3">
        <w:rPr>
          <w:rFonts w:eastAsia="Times New Roman"/>
          <w:lang w:eastAsia="fr-FR"/>
        </w:rPr>
        <w:t>L’organisation du module</w:t>
      </w:r>
      <w:r w:rsidR="00CF2C63" w:rsidRPr="009253B3">
        <w:rPr>
          <w:rFonts w:eastAsia="Times New Roman"/>
          <w:lang w:eastAsia="fr-FR"/>
        </w:rPr>
        <w:t xml:space="preserve"> d’enseignement</w:t>
      </w:r>
      <w:bookmarkEnd w:id="8"/>
    </w:p>
    <w:p w:rsidR="00666D27" w:rsidRPr="009253B3" w:rsidRDefault="00CF2C63" w:rsidP="009253B3">
      <w:pPr>
        <w:spacing w:after="0" w:line="360" w:lineRule="auto"/>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Le mot même de « module » doit nous faire comprendre tout l’intérêt qu’il y a à raisonner en termes d</w:t>
      </w:r>
      <w:r w:rsidR="004E7E42" w:rsidRPr="009253B3">
        <w:rPr>
          <w:rFonts w:ascii="Arial" w:eastAsia="Times New Roman" w:hAnsi="Arial" w:cs="Times New Roman"/>
          <w:sz w:val="20"/>
          <w:szCs w:val="20"/>
          <w:lang w:eastAsia="fr-FR"/>
        </w:rPr>
        <w:t>’unité modulable</w:t>
      </w:r>
      <w:r w:rsidRPr="009253B3">
        <w:rPr>
          <w:rFonts w:ascii="Arial" w:eastAsia="Times New Roman" w:hAnsi="Arial" w:cs="Times New Roman"/>
          <w:sz w:val="20"/>
          <w:szCs w:val="20"/>
          <w:lang w:eastAsia="fr-FR"/>
        </w:rPr>
        <w:t xml:space="preserve">. </w:t>
      </w:r>
      <w:r w:rsidR="00666D27" w:rsidRPr="009253B3">
        <w:rPr>
          <w:rFonts w:ascii="Arial" w:eastAsia="Times New Roman" w:hAnsi="Arial" w:cs="Times New Roman"/>
          <w:sz w:val="20"/>
          <w:szCs w:val="20"/>
          <w:lang w:eastAsia="fr-FR"/>
        </w:rPr>
        <w:t>Si les quatre phases habituelles (découverte</w:t>
      </w:r>
      <w:r w:rsidR="00327DEA" w:rsidRPr="009253B3">
        <w:rPr>
          <w:rFonts w:ascii="Arial" w:eastAsia="Times New Roman" w:hAnsi="Arial" w:cs="Times New Roman"/>
          <w:sz w:val="20"/>
          <w:szCs w:val="20"/>
          <w:lang w:eastAsia="fr-FR"/>
        </w:rPr>
        <w:t>/</w:t>
      </w:r>
      <w:r w:rsidR="00666D27" w:rsidRPr="009253B3">
        <w:rPr>
          <w:rFonts w:ascii="Arial" w:eastAsia="Times New Roman" w:hAnsi="Arial" w:cs="Times New Roman"/>
          <w:sz w:val="20"/>
          <w:szCs w:val="20"/>
          <w:lang w:eastAsia="fr-FR"/>
        </w:rPr>
        <w:t xml:space="preserve">référence, structuration et bilan) doivent être présentes, c’est bien le contexte local (avec la plus ou moins grande continuité de pratique offerte aux élèves) qui doit en dicter la durée. Le projet doit rappeler de manière claire l’objectif de chacune de ces phases. En effet, </w:t>
      </w:r>
      <w:r w:rsidRPr="009253B3">
        <w:rPr>
          <w:rFonts w:ascii="Arial" w:eastAsia="Times New Roman" w:hAnsi="Arial" w:cs="Times New Roman"/>
          <w:sz w:val="20"/>
          <w:szCs w:val="20"/>
          <w:lang w:eastAsia="fr-FR"/>
        </w:rPr>
        <w:t>la non connaissance de ce qui est recherché pendant ces phases peut conduire à une exécution formelle de ce qui est attendu, voire à ne pas respecter l’organisation prévue par le projet</w:t>
      </w:r>
      <w:r w:rsidR="005B5786" w:rsidRPr="009253B3">
        <w:rPr>
          <w:rFonts w:ascii="Arial" w:eastAsia="Times New Roman" w:hAnsi="Arial" w:cs="Times New Roman"/>
          <w:sz w:val="20"/>
          <w:szCs w:val="20"/>
          <w:lang w:eastAsia="fr-FR"/>
        </w:rPr>
        <w:t>. Cela</w:t>
      </w:r>
      <w:r w:rsidRPr="009253B3">
        <w:rPr>
          <w:rFonts w:ascii="Arial" w:eastAsia="Times New Roman" w:hAnsi="Arial" w:cs="Times New Roman"/>
          <w:sz w:val="20"/>
          <w:szCs w:val="20"/>
          <w:lang w:eastAsia="fr-FR"/>
        </w:rPr>
        <w:t xml:space="preserve"> a pour conséquence d</w:t>
      </w:r>
      <w:r w:rsidR="00263E16" w:rsidRPr="009253B3">
        <w:rPr>
          <w:rFonts w:ascii="Arial" w:eastAsia="Times New Roman" w:hAnsi="Arial" w:cs="Times New Roman"/>
          <w:sz w:val="20"/>
          <w:szCs w:val="20"/>
          <w:lang w:eastAsia="fr-FR"/>
        </w:rPr>
        <w:t>e nuire à la cohérence de l’ensemble</w:t>
      </w:r>
      <w:r w:rsidR="004E7E42" w:rsidRPr="009253B3">
        <w:rPr>
          <w:rFonts w:ascii="Arial" w:eastAsia="Times New Roman" w:hAnsi="Arial" w:cs="Times New Roman"/>
          <w:sz w:val="20"/>
          <w:szCs w:val="20"/>
          <w:lang w:eastAsia="fr-FR"/>
        </w:rPr>
        <w:t xml:space="preserve"> et à priver l’élève d’une compréhension de ce qui est attendu de lui.</w:t>
      </w:r>
      <w:r w:rsidRPr="009253B3">
        <w:rPr>
          <w:rFonts w:ascii="Arial" w:eastAsia="Times New Roman" w:hAnsi="Arial" w:cs="Times New Roman"/>
          <w:sz w:val="20"/>
          <w:szCs w:val="20"/>
          <w:lang w:eastAsia="fr-FR"/>
        </w:rPr>
        <w:t xml:space="preserve"> </w:t>
      </w:r>
      <w:r w:rsidR="00622561" w:rsidRPr="009253B3">
        <w:rPr>
          <w:rFonts w:ascii="Arial" w:eastAsia="Times New Roman" w:hAnsi="Arial" w:cs="Times New Roman"/>
          <w:sz w:val="20"/>
          <w:szCs w:val="20"/>
          <w:lang w:eastAsia="fr-FR"/>
        </w:rPr>
        <w:t xml:space="preserve">Le module doit permettre de rechercher la traduction concrète en termes de contenus d’enseignement des compétences générales mentionnées par les programmes, sans s’interdire certaines focales plus appuyées, liées au contexte local. </w:t>
      </w:r>
    </w:p>
    <w:p w:rsidR="00263E16" w:rsidRPr="009253B3" w:rsidRDefault="004B750E" w:rsidP="009253B3">
      <w:pPr>
        <w:pStyle w:val="Titre1"/>
        <w:rPr>
          <w:rFonts w:eastAsia="Times New Roman"/>
          <w:lang w:eastAsia="fr-FR"/>
        </w:rPr>
      </w:pPr>
      <w:bookmarkStart w:id="9" w:name="_Toc1558849"/>
      <w:r>
        <w:rPr>
          <w:rFonts w:eastAsia="Times New Roman"/>
          <w:lang w:eastAsia="fr-FR"/>
        </w:rPr>
        <w:t>8</w:t>
      </w:r>
      <w:r w:rsidR="00AB6E8E" w:rsidRPr="009253B3">
        <w:rPr>
          <w:rFonts w:eastAsia="Times New Roman"/>
          <w:lang w:eastAsia="fr-FR"/>
        </w:rPr>
        <w:t xml:space="preserve">. </w:t>
      </w:r>
      <w:r w:rsidR="00263E16" w:rsidRPr="009253B3">
        <w:rPr>
          <w:rFonts w:eastAsia="Times New Roman"/>
          <w:lang w:eastAsia="fr-FR"/>
        </w:rPr>
        <w:t>La méthodologie de la tâche.</w:t>
      </w:r>
      <w:bookmarkEnd w:id="9"/>
      <w:r w:rsidR="00263E16" w:rsidRPr="009253B3">
        <w:rPr>
          <w:rFonts w:eastAsia="Times New Roman"/>
          <w:lang w:eastAsia="fr-FR"/>
        </w:rPr>
        <w:t xml:space="preserve"> </w:t>
      </w:r>
    </w:p>
    <w:p w:rsidR="00263E16" w:rsidRPr="009253B3" w:rsidRDefault="00263E16" w:rsidP="009253B3">
      <w:pPr>
        <w:spacing w:after="0" w:line="360" w:lineRule="auto"/>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Cette méthodologie a pour intérêt majeur de permettre un cadre de présentation de ce qu’il y a à faire</w:t>
      </w:r>
      <w:r w:rsidR="00F5090E" w:rsidRPr="009253B3">
        <w:rPr>
          <w:rFonts w:ascii="Arial" w:eastAsia="Times New Roman" w:hAnsi="Arial" w:cs="Times New Roman"/>
          <w:sz w:val="20"/>
          <w:szCs w:val="20"/>
          <w:lang w:eastAsia="fr-FR"/>
        </w:rPr>
        <w:t>. Ce cadre</w:t>
      </w:r>
      <w:r w:rsidRPr="009253B3">
        <w:rPr>
          <w:rFonts w:ascii="Arial" w:eastAsia="Times New Roman" w:hAnsi="Arial" w:cs="Times New Roman"/>
          <w:sz w:val="20"/>
          <w:szCs w:val="20"/>
          <w:lang w:eastAsia="fr-FR"/>
        </w:rPr>
        <w:t xml:space="preserve"> peut être partagé par tous, enseignants, maîtres-nageurs et surtout élèves :</w:t>
      </w:r>
    </w:p>
    <w:p w:rsidR="00263E16" w:rsidRPr="009253B3" w:rsidRDefault="00263E16" w:rsidP="009253B3">
      <w:pPr>
        <w:spacing w:after="0" w:line="360" w:lineRule="auto"/>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ab/>
        <w:t>- un but : il doit être le plus clair possible et inscrit dans le dispositif pour les élèves les plus jeunes</w:t>
      </w:r>
      <w:r w:rsidR="00CF6299" w:rsidRPr="009253B3">
        <w:rPr>
          <w:rFonts w:ascii="Arial" w:eastAsia="Times New Roman" w:hAnsi="Arial" w:cs="Times New Roman"/>
          <w:sz w:val="20"/>
          <w:szCs w:val="20"/>
          <w:lang w:eastAsia="fr-FR"/>
        </w:rPr>
        <w:t> ;</w:t>
      </w:r>
    </w:p>
    <w:p w:rsidR="00263E16" w:rsidRPr="009253B3" w:rsidRDefault="00263E16" w:rsidP="009253B3">
      <w:pPr>
        <w:spacing w:after="0" w:line="360" w:lineRule="auto"/>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ab/>
        <w:t>- un dispositif matériel : pensé pour permettre le travail des différentes actions prévues (entrées, déplacements, immersions, flottaisons), il est surtout différencié pour permettre à tous les élèves de s’exprimer sur le dispositif</w:t>
      </w:r>
      <w:r w:rsidR="00CF6299" w:rsidRPr="009253B3">
        <w:rPr>
          <w:rFonts w:ascii="Arial" w:eastAsia="Times New Roman" w:hAnsi="Arial" w:cs="Times New Roman"/>
          <w:sz w:val="20"/>
          <w:szCs w:val="20"/>
          <w:lang w:eastAsia="fr-FR"/>
        </w:rPr>
        <w:t> ;</w:t>
      </w:r>
    </w:p>
    <w:p w:rsidR="00263E16" w:rsidRPr="009253B3" w:rsidRDefault="00263E16" w:rsidP="009253B3">
      <w:pPr>
        <w:spacing w:after="0" w:line="360" w:lineRule="auto"/>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ab/>
        <w:t>- des manières de faire</w:t>
      </w:r>
      <w:r w:rsidR="00CF6299" w:rsidRPr="009253B3">
        <w:rPr>
          <w:rFonts w:ascii="Arial" w:eastAsia="Times New Roman" w:hAnsi="Arial" w:cs="Times New Roman"/>
          <w:sz w:val="20"/>
          <w:szCs w:val="20"/>
          <w:lang w:eastAsia="fr-FR"/>
        </w:rPr>
        <w:t xml:space="preserve"> p</w:t>
      </w:r>
      <w:r w:rsidR="00F5090E" w:rsidRPr="009253B3">
        <w:rPr>
          <w:rFonts w:ascii="Arial" w:eastAsia="Times New Roman" w:hAnsi="Arial" w:cs="Times New Roman"/>
          <w:sz w:val="20"/>
          <w:szCs w:val="20"/>
          <w:lang w:eastAsia="fr-FR"/>
        </w:rPr>
        <w:t xml:space="preserve">our réussir ce qui est demandé. </w:t>
      </w:r>
    </w:p>
    <w:p w:rsidR="00AB537C" w:rsidRPr="009253B3" w:rsidRDefault="00AB537C" w:rsidP="009253B3">
      <w:pPr>
        <w:spacing w:after="0" w:line="360" w:lineRule="auto"/>
        <w:jc w:val="both"/>
        <w:rPr>
          <w:rFonts w:ascii="Arial" w:eastAsia="Times New Roman" w:hAnsi="Arial" w:cs="Times New Roman"/>
          <w:sz w:val="20"/>
          <w:szCs w:val="20"/>
          <w:lang w:eastAsia="fr-FR"/>
        </w:rPr>
      </w:pPr>
      <w:r w:rsidRPr="009253B3">
        <w:rPr>
          <w:rFonts w:ascii="Arial" w:eastAsia="Times New Roman" w:hAnsi="Arial" w:cs="Times New Roman"/>
          <w:sz w:val="20"/>
          <w:szCs w:val="20"/>
          <w:lang w:eastAsia="fr-FR"/>
        </w:rPr>
        <w:t xml:space="preserve">- </w:t>
      </w:r>
      <w:r w:rsidR="00263E16" w:rsidRPr="009253B3">
        <w:rPr>
          <w:rFonts w:ascii="Arial" w:eastAsia="Times New Roman" w:hAnsi="Arial" w:cs="Times New Roman"/>
          <w:sz w:val="20"/>
          <w:szCs w:val="20"/>
          <w:lang w:eastAsia="fr-FR"/>
        </w:rPr>
        <w:t>un critère de réussite le plus explicite possible et là enco</w:t>
      </w:r>
      <w:r w:rsidR="00AF060D" w:rsidRPr="009253B3">
        <w:rPr>
          <w:rFonts w:ascii="Arial" w:eastAsia="Times New Roman" w:hAnsi="Arial" w:cs="Times New Roman"/>
          <w:sz w:val="20"/>
          <w:szCs w:val="20"/>
          <w:lang w:eastAsia="fr-FR"/>
        </w:rPr>
        <w:t xml:space="preserve">re, différencié pour permettre </w:t>
      </w:r>
      <w:r w:rsidR="00263E16" w:rsidRPr="009253B3">
        <w:rPr>
          <w:rFonts w:ascii="Arial" w:eastAsia="Times New Roman" w:hAnsi="Arial" w:cs="Times New Roman"/>
          <w:sz w:val="20"/>
          <w:szCs w:val="20"/>
          <w:lang w:eastAsia="fr-FR"/>
        </w:rPr>
        <w:t xml:space="preserve">à tous les élèves de réussir une action ou un enchaînement. Ce critère de réussite </w:t>
      </w:r>
      <w:r w:rsidRPr="009253B3">
        <w:rPr>
          <w:rFonts w:ascii="Arial" w:eastAsia="Times New Roman" w:hAnsi="Arial" w:cs="Times New Roman"/>
          <w:sz w:val="20"/>
          <w:szCs w:val="20"/>
          <w:lang w:eastAsia="fr-FR"/>
        </w:rPr>
        <w:t>revêt une importance fondamentale pour plusieurs raisons. Réussir</w:t>
      </w:r>
    </w:p>
    <w:p w:rsidR="00AB537C" w:rsidRPr="00536B03" w:rsidRDefault="00AB537C" w:rsidP="00536B03">
      <w:pPr>
        <w:pStyle w:val="Paragraphedeliste"/>
        <w:numPr>
          <w:ilvl w:val="0"/>
          <w:numId w:val="2"/>
        </w:numPr>
        <w:spacing w:after="0" w:line="360" w:lineRule="auto"/>
        <w:jc w:val="both"/>
        <w:rPr>
          <w:rFonts w:ascii="Arial" w:eastAsia="Times New Roman" w:hAnsi="Arial" w:cs="Times New Roman"/>
          <w:sz w:val="20"/>
          <w:szCs w:val="20"/>
          <w:lang w:eastAsia="fr-FR"/>
        </w:rPr>
      </w:pPr>
      <w:proofErr w:type="gramStart"/>
      <w:r w:rsidRPr="00536B03">
        <w:rPr>
          <w:rFonts w:ascii="Arial" w:eastAsia="Times New Roman" w:hAnsi="Arial" w:cs="Times New Roman"/>
          <w:sz w:val="20"/>
          <w:szCs w:val="20"/>
          <w:lang w:eastAsia="fr-FR"/>
        </w:rPr>
        <w:t>est</w:t>
      </w:r>
      <w:proofErr w:type="gramEnd"/>
      <w:r w:rsidRPr="00536B03">
        <w:rPr>
          <w:rFonts w:ascii="Arial" w:eastAsia="Times New Roman" w:hAnsi="Arial" w:cs="Times New Roman"/>
          <w:sz w:val="20"/>
          <w:szCs w:val="20"/>
          <w:lang w:eastAsia="fr-FR"/>
        </w:rPr>
        <w:t xml:space="preserve"> intimement lié au but à atteindre. En effet, réussir pour l’élève implique que celui-ci a bien en tête à la fois le but qui va le mettre en action et l’objet, le repère, la zone qui concrétise la réussite du but qu’il s’est fixé. </w:t>
      </w:r>
    </w:p>
    <w:p w:rsidR="00AB537C" w:rsidRPr="00536B03" w:rsidRDefault="00AB537C" w:rsidP="00536B03">
      <w:pPr>
        <w:pStyle w:val="Paragraphedeliste"/>
        <w:numPr>
          <w:ilvl w:val="0"/>
          <w:numId w:val="2"/>
        </w:numPr>
        <w:spacing w:after="0" w:line="360" w:lineRule="auto"/>
        <w:jc w:val="both"/>
        <w:rPr>
          <w:rFonts w:ascii="Arial" w:eastAsia="Times New Roman" w:hAnsi="Arial" w:cs="Times New Roman"/>
          <w:sz w:val="20"/>
          <w:szCs w:val="20"/>
          <w:lang w:eastAsia="fr-FR"/>
        </w:rPr>
      </w:pPr>
      <w:proofErr w:type="gramStart"/>
      <w:r w:rsidRPr="00536B03">
        <w:rPr>
          <w:rFonts w:ascii="Arial" w:eastAsia="Times New Roman" w:hAnsi="Arial" w:cs="Times New Roman"/>
          <w:sz w:val="20"/>
          <w:szCs w:val="20"/>
          <w:lang w:eastAsia="fr-FR"/>
        </w:rPr>
        <w:t>participe</w:t>
      </w:r>
      <w:proofErr w:type="gramEnd"/>
      <w:r w:rsidRPr="00536B03">
        <w:rPr>
          <w:rFonts w:ascii="Arial" w:eastAsia="Times New Roman" w:hAnsi="Arial" w:cs="Times New Roman"/>
          <w:sz w:val="20"/>
          <w:szCs w:val="20"/>
          <w:lang w:eastAsia="fr-FR"/>
        </w:rPr>
        <w:t xml:space="preserve"> de la mise en projet : réussir un palier, un niveau de difficulté et stabiliser cette réussite donnent confiance et conduisent à vouloir se confronter à la difficulté suivante. </w:t>
      </w:r>
    </w:p>
    <w:p w:rsidR="00AB537C" w:rsidRPr="00536B03" w:rsidRDefault="00AB537C" w:rsidP="00536B03">
      <w:pPr>
        <w:pStyle w:val="Paragraphedeliste"/>
        <w:numPr>
          <w:ilvl w:val="0"/>
          <w:numId w:val="2"/>
        </w:numPr>
        <w:spacing w:after="0" w:line="360" w:lineRule="auto"/>
        <w:jc w:val="both"/>
        <w:rPr>
          <w:rFonts w:ascii="Arial" w:eastAsia="Times New Roman" w:hAnsi="Arial" w:cs="Times New Roman"/>
          <w:sz w:val="20"/>
          <w:szCs w:val="20"/>
          <w:lang w:eastAsia="fr-FR"/>
        </w:rPr>
      </w:pPr>
      <w:proofErr w:type="gramStart"/>
      <w:r w:rsidRPr="00536B03">
        <w:rPr>
          <w:rFonts w:ascii="Arial" w:eastAsia="Times New Roman" w:hAnsi="Arial" w:cs="Times New Roman"/>
          <w:sz w:val="20"/>
          <w:szCs w:val="20"/>
          <w:lang w:eastAsia="fr-FR"/>
        </w:rPr>
        <w:t>permet</w:t>
      </w:r>
      <w:proofErr w:type="gramEnd"/>
      <w:r w:rsidRPr="00536B03">
        <w:rPr>
          <w:rFonts w:ascii="Arial" w:eastAsia="Times New Roman" w:hAnsi="Arial" w:cs="Times New Roman"/>
          <w:sz w:val="20"/>
          <w:szCs w:val="20"/>
          <w:lang w:eastAsia="fr-FR"/>
        </w:rPr>
        <w:t xml:space="preserve"> de mesurer ses progrès en comparant les réussites successives qui jalonnent le parcours accompli. C’est donc aider l’élève à </w:t>
      </w:r>
      <w:proofErr w:type="gramStart"/>
      <w:r w:rsidRPr="00536B03">
        <w:rPr>
          <w:rFonts w:ascii="Arial" w:eastAsia="Times New Roman" w:hAnsi="Arial" w:cs="Times New Roman"/>
          <w:sz w:val="20"/>
          <w:szCs w:val="20"/>
          <w:lang w:eastAsia="fr-FR"/>
        </w:rPr>
        <w:t>grandir….</w:t>
      </w:r>
      <w:proofErr w:type="gramEnd"/>
      <w:r w:rsidRPr="00536B03">
        <w:rPr>
          <w:rFonts w:ascii="Arial" w:eastAsia="Times New Roman" w:hAnsi="Arial" w:cs="Times New Roman"/>
          <w:sz w:val="20"/>
          <w:szCs w:val="20"/>
          <w:lang w:eastAsia="fr-FR"/>
        </w:rPr>
        <w:t>.</w:t>
      </w:r>
    </w:p>
    <w:p w:rsidR="00AB537C" w:rsidRPr="00536B03" w:rsidRDefault="00AB537C" w:rsidP="00536B03">
      <w:pPr>
        <w:pStyle w:val="Paragraphedeliste"/>
        <w:numPr>
          <w:ilvl w:val="0"/>
          <w:numId w:val="2"/>
        </w:numPr>
        <w:spacing w:after="0" w:line="360" w:lineRule="auto"/>
        <w:jc w:val="both"/>
        <w:rPr>
          <w:rFonts w:ascii="Arial" w:eastAsia="Times New Roman" w:hAnsi="Arial" w:cs="Times New Roman"/>
          <w:sz w:val="20"/>
          <w:szCs w:val="20"/>
          <w:lang w:eastAsia="fr-FR"/>
        </w:rPr>
      </w:pPr>
      <w:proofErr w:type="gramStart"/>
      <w:r w:rsidRPr="00536B03">
        <w:rPr>
          <w:rFonts w:ascii="Arial" w:eastAsia="Times New Roman" w:hAnsi="Arial" w:cs="Times New Roman"/>
          <w:sz w:val="20"/>
          <w:szCs w:val="20"/>
          <w:lang w:eastAsia="fr-FR"/>
        </w:rPr>
        <w:lastRenderedPageBreak/>
        <w:t>participe</w:t>
      </w:r>
      <w:proofErr w:type="gramEnd"/>
      <w:r w:rsidRPr="00536B03">
        <w:rPr>
          <w:rFonts w:ascii="Arial" w:eastAsia="Times New Roman" w:hAnsi="Arial" w:cs="Times New Roman"/>
          <w:sz w:val="20"/>
          <w:szCs w:val="20"/>
          <w:lang w:eastAsia="fr-FR"/>
        </w:rPr>
        <w:t xml:space="preserve"> à l’amélioration de l’estime que l’élève a de lui-même. JE, MOI devient et est capable </w:t>
      </w:r>
      <w:proofErr w:type="gramStart"/>
      <w:r w:rsidRPr="00536B03">
        <w:rPr>
          <w:rFonts w:ascii="Arial" w:eastAsia="Times New Roman" w:hAnsi="Arial" w:cs="Times New Roman"/>
          <w:sz w:val="20"/>
          <w:szCs w:val="20"/>
          <w:lang w:eastAsia="fr-FR"/>
        </w:rPr>
        <w:t>de….</w:t>
      </w:r>
      <w:proofErr w:type="gramEnd"/>
      <w:r w:rsidRPr="00536B03">
        <w:rPr>
          <w:rFonts w:ascii="Arial" w:eastAsia="Times New Roman" w:hAnsi="Arial" w:cs="Times New Roman"/>
          <w:sz w:val="20"/>
          <w:szCs w:val="20"/>
          <w:lang w:eastAsia="fr-FR"/>
        </w:rPr>
        <w:t xml:space="preserve">.D’où l’importance de critères de réussite adaptés aux ressources de chacun plutôt que des critères normatifs (G. </w:t>
      </w:r>
      <w:proofErr w:type="spellStart"/>
      <w:r w:rsidRPr="00536B03">
        <w:rPr>
          <w:rFonts w:ascii="Arial" w:eastAsia="Times New Roman" w:hAnsi="Arial" w:cs="Times New Roman"/>
          <w:sz w:val="20"/>
          <w:szCs w:val="20"/>
          <w:lang w:eastAsia="fr-FR"/>
        </w:rPr>
        <w:t>Scallon</w:t>
      </w:r>
      <w:proofErr w:type="spellEnd"/>
      <w:r w:rsidRPr="00536B03">
        <w:rPr>
          <w:rFonts w:ascii="Arial" w:eastAsia="Times New Roman" w:hAnsi="Arial" w:cs="Times New Roman"/>
          <w:sz w:val="20"/>
          <w:szCs w:val="20"/>
          <w:lang w:eastAsia="fr-FR"/>
        </w:rPr>
        <w:t>).</w:t>
      </w:r>
    </w:p>
    <w:p w:rsidR="00AB537C" w:rsidRPr="00536B03" w:rsidRDefault="00AB537C" w:rsidP="00536B03">
      <w:pPr>
        <w:pStyle w:val="Paragraphedeliste"/>
        <w:numPr>
          <w:ilvl w:val="0"/>
          <w:numId w:val="2"/>
        </w:numPr>
        <w:spacing w:after="0" w:line="360" w:lineRule="auto"/>
        <w:jc w:val="both"/>
        <w:rPr>
          <w:rFonts w:ascii="Arial" w:eastAsia="Times New Roman" w:hAnsi="Arial" w:cs="Times New Roman"/>
          <w:sz w:val="20"/>
          <w:szCs w:val="20"/>
          <w:lang w:eastAsia="fr-FR"/>
        </w:rPr>
      </w:pPr>
      <w:proofErr w:type="gramStart"/>
      <w:r w:rsidRPr="00536B03">
        <w:rPr>
          <w:rFonts w:ascii="Arial" w:eastAsia="Times New Roman" w:hAnsi="Arial" w:cs="Times New Roman"/>
          <w:sz w:val="20"/>
          <w:szCs w:val="20"/>
          <w:lang w:eastAsia="fr-FR"/>
        </w:rPr>
        <w:t>c’est</w:t>
      </w:r>
      <w:proofErr w:type="gramEnd"/>
      <w:r w:rsidRPr="00536B03">
        <w:rPr>
          <w:rFonts w:ascii="Arial" w:eastAsia="Times New Roman" w:hAnsi="Arial" w:cs="Times New Roman"/>
          <w:sz w:val="20"/>
          <w:szCs w:val="20"/>
          <w:lang w:eastAsia="fr-FR"/>
        </w:rPr>
        <w:t>, pour l’élève, exister aussi, autant que les autres et prendre toute sa place d’élève dans le groupe, la classe et l’école.</w:t>
      </w:r>
    </w:p>
    <w:p w:rsidR="00AB537C" w:rsidRPr="00536B03" w:rsidRDefault="00536B03" w:rsidP="00536B03">
      <w:pPr>
        <w:pStyle w:val="Paragraphedeliste"/>
        <w:numPr>
          <w:ilvl w:val="0"/>
          <w:numId w:val="2"/>
        </w:numPr>
        <w:spacing w:after="0" w:line="360" w:lineRule="auto"/>
        <w:jc w:val="both"/>
        <w:rPr>
          <w:rFonts w:ascii="Arial" w:eastAsia="Times New Roman" w:hAnsi="Arial" w:cs="Times New Roman"/>
          <w:sz w:val="20"/>
          <w:szCs w:val="20"/>
          <w:lang w:eastAsia="fr-FR"/>
        </w:rPr>
      </w:pPr>
      <w:proofErr w:type="gramStart"/>
      <w:r>
        <w:rPr>
          <w:rFonts w:ascii="Arial" w:eastAsia="Times New Roman" w:hAnsi="Arial" w:cs="Times New Roman"/>
          <w:sz w:val="20"/>
          <w:szCs w:val="20"/>
          <w:lang w:eastAsia="fr-FR"/>
        </w:rPr>
        <w:t>c</w:t>
      </w:r>
      <w:r w:rsidR="00AB537C" w:rsidRPr="00536B03">
        <w:rPr>
          <w:rFonts w:ascii="Arial" w:eastAsia="Times New Roman" w:hAnsi="Arial" w:cs="Times New Roman"/>
          <w:sz w:val="20"/>
          <w:szCs w:val="20"/>
          <w:lang w:eastAsia="fr-FR"/>
        </w:rPr>
        <w:t>’est</w:t>
      </w:r>
      <w:proofErr w:type="gramEnd"/>
      <w:r w:rsidR="00AB537C" w:rsidRPr="00536B03">
        <w:rPr>
          <w:rFonts w:ascii="Arial" w:eastAsia="Times New Roman" w:hAnsi="Arial" w:cs="Times New Roman"/>
          <w:sz w:val="20"/>
          <w:szCs w:val="20"/>
          <w:lang w:eastAsia="fr-FR"/>
        </w:rPr>
        <w:t xml:space="preserve"> favoriser l’instauration de rapports encore plus confiants entre élèves et enseignants</w:t>
      </w:r>
      <w:r w:rsidR="00ED26A4" w:rsidRPr="00536B03">
        <w:rPr>
          <w:rFonts w:ascii="Arial" w:eastAsia="Times New Roman" w:hAnsi="Arial" w:cs="Times New Roman"/>
          <w:sz w:val="20"/>
          <w:szCs w:val="20"/>
          <w:lang w:eastAsia="fr-FR"/>
        </w:rPr>
        <w:t xml:space="preserve"> et adultes encadrants</w:t>
      </w:r>
      <w:r w:rsidR="00AB537C" w:rsidRPr="00536B03">
        <w:rPr>
          <w:rFonts w:ascii="Arial" w:eastAsia="Times New Roman" w:hAnsi="Arial" w:cs="Times New Roman"/>
          <w:sz w:val="20"/>
          <w:szCs w:val="20"/>
          <w:lang w:eastAsia="fr-FR"/>
        </w:rPr>
        <w:t>.</w:t>
      </w:r>
    </w:p>
    <w:p w:rsidR="00AB537C" w:rsidRDefault="00AB537C" w:rsidP="00536B03">
      <w:pPr>
        <w:pStyle w:val="Paragraphedeliste"/>
        <w:numPr>
          <w:ilvl w:val="0"/>
          <w:numId w:val="2"/>
        </w:numPr>
        <w:spacing w:after="0" w:line="360" w:lineRule="auto"/>
        <w:jc w:val="both"/>
        <w:rPr>
          <w:rFonts w:ascii="Arial" w:eastAsia="Times New Roman" w:hAnsi="Arial" w:cs="Times New Roman"/>
          <w:sz w:val="20"/>
          <w:szCs w:val="20"/>
          <w:lang w:eastAsia="fr-FR"/>
        </w:rPr>
      </w:pPr>
      <w:proofErr w:type="gramStart"/>
      <w:r w:rsidRPr="00536B03">
        <w:rPr>
          <w:rFonts w:ascii="Arial" w:eastAsia="Times New Roman" w:hAnsi="Arial" w:cs="Times New Roman"/>
          <w:sz w:val="20"/>
          <w:szCs w:val="20"/>
          <w:lang w:eastAsia="fr-FR"/>
        </w:rPr>
        <w:t>est</w:t>
      </w:r>
      <w:proofErr w:type="gramEnd"/>
      <w:r w:rsidRPr="00536B03">
        <w:rPr>
          <w:rFonts w:ascii="Arial" w:eastAsia="Times New Roman" w:hAnsi="Arial" w:cs="Times New Roman"/>
          <w:sz w:val="20"/>
          <w:szCs w:val="20"/>
          <w:lang w:eastAsia="fr-FR"/>
        </w:rPr>
        <w:t xml:space="preserve"> sans doute le moteur le plus puissant moteur des apprentissages. Pierre Simonet </w:t>
      </w:r>
      <w:r w:rsidR="00ED26A4" w:rsidRPr="00536B03">
        <w:rPr>
          <w:rFonts w:ascii="Arial" w:eastAsia="Times New Roman" w:hAnsi="Arial" w:cs="Times New Roman"/>
          <w:sz w:val="20"/>
          <w:szCs w:val="20"/>
          <w:lang w:eastAsia="fr-FR"/>
        </w:rPr>
        <w:t xml:space="preserve">considère que la connaissance des résultats </w:t>
      </w:r>
      <w:r w:rsidRPr="00536B03">
        <w:rPr>
          <w:rFonts w:ascii="Arial" w:eastAsia="Times New Roman" w:hAnsi="Arial" w:cs="Times New Roman"/>
          <w:sz w:val="20"/>
          <w:szCs w:val="20"/>
          <w:lang w:eastAsia="fr-FR"/>
        </w:rPr>
        <w:t>(CR) est la « condition sine qua non de l’apprentissage moteur (</w:t>
      </w:r>
      <w:proofErr w:type="spellStart"/>
      <w:r w:rsidRPr="00536B03">
        <w:rPr>
          <w:rFonts w:ascii="Arial" w:eastAsia="Times New Roman" w:hAnsi="Arial" w:cs="Times New Roman"/>
          <w:sz w:val="20"/>
          <w:szCs w:val="20"/>
          <w:lang w:eastAsia="fr-FR"/>
        </w:rPr>
        <w:t>Annett</w:t>
      </w:r>
      <w:proofErr w:type="spellEnd"/>
      <w:r w:rsidRPr="00536B03">
        <w:rPr>
          <w:rFonts w:ascii="Arial" w:eastAsia="Times New Roman" w:hAnsi="Arial" w:cs="Times New Roman"/>
          <w:sz w:val="20"/>
          <w:szCs w:val="20"/>
          <w:lang w:eastAsia="fr-FR"/>
        </w:rPr>
        <w:t xml:space="preserve"> et Kay 1957)</w:t>
      </w:r>
      <w:r w:rsidR="00D34C93">
        <w:rPr>
          <w:rFonts w:ascii="Arial" w:eastAsia="Times New Roman" w:hAnsi="Arial" w:cs="Times New Roman"/>
          <w:sz w:val="20"/>
          <w:szCs w:val="20"/>
          <w:lang w:eastAsia="fr-FR"/>
        </w:rPr>
        <w:t> »</w:t>
      </w:r>
      <w:r w:rsidR="00D34C93">
        <w:rPr>
          <w:rStyle w:val="Appelnotedebasdep"/>
          <w:rFonts w:ascii="Arial" w:eastAsia="Times New Roman" w:hAnsi="Arial" w:cs="Times New Roman"/>
          <w:sz w:val="20"/>
          <w:szCs w:val="20"/>
          <w:lang w:eastAsia="fr-FR"/>
        </w:rPr>
        <w:footnoteReference w:id="3"/>
      </w:r>
      <w:r w:rsidR="00D34C93">
        <w:rPr>
          <w:rFonts w:ascii="Arial" w:eastAsia="Times New Roman" w:hAnsi="Arial" w:cs="Times New Roman"/>
          <w:sz w:val="20"/>
          <w:szCs w:val="20"/>
          <w:lang w:eastAsia="fr-FR"/>
        </w:rPr>
        <w:t xml:space="preserve"> . </w:t>
      </w:r>
    </w:p>
    <w:p w:rsidR="004B750E" w:rsidRPr="009253B3" w:rsidRDefault="004B750E" w:rsidP="004B750E">
      <w:pPr>
        <w:pStyle w:val="Titre1"/>
        <w:rPr>
          <w:rFonts w:eastAsia="Times New Roman"/>
          <w:lang w:eastAsia="fr-FR"/>
        </w:rPr>
      </w:pPr>
      <w:bookmarkStart w:id="10" w:name="_Toc1558850"/>
      <w:r>
        <w:rPr>
          <w:rFonts w:eastAsia="Times New Roman"/>
          <w:lang w:eastAsia="fr-FR"/>
        </w:rPr>
        <w:t>9</w:t>
      </w:r>
      <w:r w:rsidRPr="009253B3">
        <w:rPr>
          <w:rFonts w:eastAsia="Times New Roman"/>
          <w:lang w:eastAsia="fr-FR"/>
        </w:rPr>
        <w:t>. Les formes de groupement utilisés au cours des séances</w:t>
      </w:r>
      <w:bookmarkEnd w:id="10"/>
    </w:p>
    <w:p w:rsidR="004B750E" w:rsidRPr="00327DEA" w:rsidRDefault="004B750E" w:rsidP="004B750E">
      <w:pPr>
        <w:spacing w:after="0" w:line="360" w:lineRule="auto"/>
        <w:jc w:val="both"/>
        <w:rPr>
          <w:rFonts w:ascii="Arial" w:eastAsia="Times New Roman" w:hAnsi="Arial" w:cs="Times New Roman"/>
          <w:sz w:val="20"/>
          <w:szCs w:val="20"/>
          <w:lang w:eastAsia="fr-FR"/>
        </w:rPr>
      </w:pPr>
      <w:r w:rsidRPr="00327DEA">
        <w:rPr>
          <w:rFonts w:ascii="Arial" w:eastAsia="Times New Roman" w:hAnsi="Arial" w:cs="Times New Roman"/>
          <w:sz w:val="20"/>
          <w:szCs w:val="20"/>
          <w:lang w:eastAsia="fr-FR"/>
        </w:rPr>
        <w:t xml:space="preserve">Le groupe-classe reste la modalité de regroupement principalement utilisée au cours des séances. Cette modalité permet aux adultes en charge de l’encadrement de voir évoluer l’ensemble des élèves et de mieux appréhender les contenus à transmettre. Cette modalité est compatible avec la séparation du groupe-classe en deux groupes à l’effectif plus ou moins égal pour permettre aux adultes de répondre plus efficacement aux besoins des élèves. Mais elle ne doit pas aboutir à l’affectation figée de chaque adulte sur un groupe. Ce fonctionnement en groupe-classe n’interdit en aucune manière de rassembler des groupes plus restreints, ponctuellement, pour travailler une action particulière ou répondre à des besoins identifiés (groupe d’élèves qui auraient besoin d’accepter l’action de l’eau par exemple ou qui auraient besoin de maîtriser l’expiration aquatique). </w:t>
      </w:r>
    </w:p>
    <w:p w:rsidR="00A10246" w:rsidRPr="009253B3" w:rsidRDefault="004B750E" w:rsidP="001231C2">
      <w:pPr>
        <w:pStyle w:val="Titre1"/>
        <w:rPr>
          <w:rFonts w:ascii="Arial" w:eastAsia="Times New Roman" w:hAnsi="Arial" w:cs="Times New Roman"/>
          <w:sz w:val="20"/>
          <w:szCs w:val="20"/>
          <w:lang w:eastAsia="fr-FR"/>
        </w:rPr>
      </w:pPr>
      <w:bookmarkStart w:id="11" w:name="_Toc1558851"/>
      <w:r>
        <w:rPr>
          <w:rFonts w:eastAsia="Times New Roman"/>
          <w:lang w:eastAsia="fr-FR"/>
        </w:rPr>
        <w:t>10</w:t>
      </w:r>
      <w:r w:rsidR="00A10246" w:rsidRPr="009253B3">
        <w:rPr>
          <w:rFonts w:eastAsia="Times New Roman"/>
          <w:lang w:eastAsia="fr-FR"/>
        </w:rPr>
        <w:t>. Des évaluations aux fonctions différentes</w:t>
      </w:r>
      <w:bookmarkEnd w:id="11"/>
    </w:p>
    <w:p w:rsidR="00A10246" w:rsidRPr="00A10246" w:rsidRDefault="00A10246" w:rsidP="00A10246">
      <w:pPr>
        <w:spacing w:after="0" w:line="360" w:lineRule="auto"/>
        <w:jc w:val="both"/>
        <w:rPr>
          <w:rFonts w:ascii="Arial" w:eastAsia="Times New Roman" w:hAnsi="Arial" w:cs="Times New Roman"/>
          <w:sz w:val="20"/>
          <w:szCs w:val="20"/>
          <w:lang w:eastAsia="fr-FR"/>
        </w:rPr>
      </w:pPr>
      <w:r w:rsidRPr="00A10246">
        <w:rPr>
          <w:rFonts w:ascii="Arial" w:eastAsia="Times New Roman" w:hAnsi="Arial" w:cs="Times New Roman"/>
          <w:sz w:val="20"/>
          <w:szCs w:val="20"/>
          <w:lang w:eastAsia="fr-FR"/>
        </w:rPr>
        <w:t xml:space="preserve">L’évaluation des apprentissages réalisés par les élèves doit être effective tout au long des modules de natation vécus au cours des différents cycles. </w:t>
      </w:r>
      <w:r w:rsidR="00257CED">
        <w:rPr>
          <w:rFonts w:ascii="Arial" w:eastAsia="Times New Roman" w:hAnsi="Arial" w:cs="Times New Roman"/>
          <w:sz w:val="20"/>
          <w:szCs w:val="20"/>
          <w:lang w:eastAsia="fr-FR"/>
        </w:rPr>
        <w:t xml:space="preserve">Mais c’est une évaluation au service des apprentissages qui doit être proposée, une évaluation qui permette d’abord </w:t>
      </w:r>
      <w:r w:rsidRPr="00A10246">
        <w:rPr>
          <w:rFonts w:ascii="Arial" w:eastAsia="Times New Roman" w:hAnsi="Arial" w:cs="Times New Roman"/>
          <w:sz w:val="20"/>
          <w:szCs w:val="20"/>
          <w:lang w:eastAsia="fr-FR"/>
        </w:rPr>
        <w:t>à chaque élève d'identifier ses acquis et ses difficu</w:t>
      </w:r>
      <w:r w:rsidR="00257CED">
        <w:rPr>
          <w:rFonts w:ascii="Arial" w:eastAsia="Times New Roman" w:hAnsi="Arial" w:cs="Times New Roman"/>
          <w:sz w:val="20"/>
          <w:szCs w:val="20"/>
          <w:lang w:eastAsia="fr-FR"/>
        </w:rPr>
        <w:t>ltés afin de pouvoir progresser</w:t>
      </w:r>
      <w:r w:rsidRPr="00A10246">
        <w:rPr>
          <w:rFonts w:ascii="Arial" w:eastAsia="Times New Roman" w:hAnsi="Arial" w:cs="Times New Roman"/>
          <w:sz w:val="20"/>
          <w:szCs w:val="20"/>
          <w:lang w:eastAsia="fr-FR"/>
        </w:rPr>
        <w:t>. Cette évaluation peut prendre plusieurs formes, selon le moment où elle est mise en œuvre :</w:t>
      </w:r>
    </w:p>
    <w:p w:rsidR="00A10246" w:rsidRPr="00A10246" w:rsidRDefault="00A10246" w:rsidP="009253B3">
      <w:pPr>
        <w:spacing w:after="0" w:line="360" w:lineRule="auto"/>
        <w:jc w:val="both"/>
        <w:rPr>
          <w:rFonts w:ascii="Arial" w:eastAsia="Times New Roman" w:hAnsi="Arial" w:cs="Times New Roman"/>
          <w:sz w:val="20"/>
          <w:szCs w:val="20"/>
          <w:lang w:eastAsia="fr-FR"/>
        </w:rPr>
      </w:pPr>
      <w:r w:rsidRPr="00A10246">
        <w:rPr>
          <w:rFonts w:ascii="Arial" w:eastAsia="Times New Roman" w:hAnsi="Arial" w:cs="Times New Roman"/>
          <w:sz w:val="20"/>
          <w:szCs w:val="20"/>
          <w:lang w:eastAsia="fr-FR"/>
        </w:rPr>
        <w:t xml:space="preserve">- le critère de réussite attaché à la tâche que l’élève doit réaliser en est sa première et sa plus concrète expression ; l’élève en est l’acteur et le bénéficiaire principal. </w:t>
      </w:r>
    </w:p>
    <w:p w:rsidR="00A10246" w:rsidRPr="00A10246" w:rsidRDefault="00A10246" w:rsidP="009253B3">
      <w:pPr>
        <w:spacing w:after="0" w:line="360" w:lineRule="auto"/>
        <w:jc w:val="both"/>
        <w:rPr>
          <w:rFonts w:ascii="Arial" w:eastAsia="Times New Roman" w:hAnsi="Arial" w:cs="Times New Roman"/>
          <w:sz w:val="20"/>
          <w:szCs w:val="20"/>
          <w:lang w:eastAsia="fr-FR"/>
        </w:rPr>
      </w:pPr>
      <w:r w:rsidRPr="00A10246">
        <w:rPr>
          <w:rFonts w:ascii="Arial" w:eastAsia="Times New Roman" w:hAnsi="Arial" w:cs="Times New Roman"/>
          <w:sz w:val="20"/>
          <w:szCs w:val="20"/>
          <w:lang w:eastAsia="fr-FR"/>
        </w:rPr>
        <w:t xml:space="preserve">- l’évaluation des actions de l’élève </w:t>
      </w:r>
      <w:r w:rsidR="00F5090E">
        <w:rPr>
          <w:rFonts w:ascii="Arial" w:eastAsia="Times New Roman" w:hAnsi="Arial" w:cs="Times New Roman"/>
          <w:sz w:val="20"/>
          <w:szCs w:val="20"/>
          <w:lang w:eastAsia="fr-FR"/>
        </w:rPr>
        <w:t xml:space="preserve">par lui-même, </w:t>
      </w:r>
      <w:r w:rsidRPr="00A10246">
        <w:rPr>
          <w:rFonts w:ascii="Arial" w:eastAsia="Times New Roman" w:hAnsi="Arial" w:cs="Times New Roman"/>
          <w:sz w:val="20"/>
          <w:szCs w:val="20"/>
          <w:lang w:eastAsia="fr-FR"/>
        </w:rPr>
        <w:t>par des pairs ou par des adultes tout au long des séances est une autre forme d’évaluation qui doit bénéficier à l’élève ;</w:t>
      </w:r>
    </w:p>
    <w:p w:rsidR="00A10246" w:rsidRPr="00A10246" w:rsidRDefault="00A10246" w:rsidP="009253B3">
      <w:pPr>
        <w:spacing w:after="0" w:line="360" w:lineRule="auto"/>
        <w:jc w:val="both"/>
        <w:rPr>
          <w:rFonts w:ascii="Arial" w:eastAsia="Times New Roman" w:hAnsi="Arial" w:cs="Times New Roman"/>
          <w:sz w:val="20"/>
          <w:szCs w:val="20"/>
          <w:lang w:eastAsia="fr-FR"/>
        </w:rPr>
      </w:pPr>
      <w:r w:rsidRPr="00A10246">
        <w:rPr>
          <w:rFonts w:ascii="Arial" w:eastAsia="Times New Roman" w:hAnsi="Arial" w:cs="Times New Roman"/>
          <w:sz w:val="20"/>
          <w:szCs w:val="20"/>
          <w:lang w:eastAsia="fr-FR"/>
        </w:rPr>
        <w:t>- l’évaluation du projet d’actions construit par l’élève et qu’il va mettre en œuvre au cours de la phase de référence, éventuellement au cours de séances intermédiaires puis au cours la phase de bilan est un troisième moment d’évaluation qui renseigne à la fois l’élève, l</w:t>
      </w:r>
      <w:r w:rsidR="00F5090E">
        <w:rPr>
          <w:rFonts w:ascii="Arial" w:eastAsia="Times New Roman" w:hAnsi="Arial" w:cs="Times New Roman"/>
          <w:sz w:val="20"/>
          <w:szCs w:val="20"/>
          <w:lang w:eastAsia="fr-FR"/>
        </w:rPr>
        <w:t>’enseignant</w:t>
      </w:r>
      <w:r w:rsidRPr="00A10246">
        <w:rPr>
          <w:rFonts w:ascii="Arial" w:eastAsia="Times New Roman" w:hAnsi="Arial" w:cs="Times New Roman"/>
          <w:sz w:val="20"/>
          <w:szCs w:val="20"/>
          <w:lang w:eastAsia="fr-FR"/>
        </w:rPr>
        <w:t xml:space="preserve"> et le MNS. Cette dernière évaluation qui prend place au cours du bilan doit être réalisée à la fin de chaque module.</w:t>
      </w:r>
    </w:p>
    <w:p w:rsidR="00A10246" w:rsidRPr="00A10246" w:rsidRDefault="00A10246" w:rsidP="00A10246">
      <w:pPr>
        <w:spacing w:after="0" w:line="360" w:lineRule="auto"/>
        <w:jc w:val="both"/>
        <w:rPr>
          <w:rFonts w:ascii="Arial" w:eastAsia="Times New Roman" w:hAnsi="Arial" w:cs="Times New Roman"/>
          <w:sz w:val="20"/>
          <w:szCs w:val="20"/>
          <w:lang w:eastAsia="fr-FR"/>
        </w:rPr>
      </w:pPr>
      <w:r w:rsidRPr="00A10246">
        <w:rPr>
          <w:rFonts w:ascii="Arial" w:eastAsia="Times New Roman" w:hAnsi="Arial" w:cs="Times New Roman"/>
          <w:sz w:val="20"/>
          <w:szCs w:val="20"/>
          <w:lang w:eastAsia="fr-FR"/>
        </w:rPr>
        <w:t xml:space="preserve">L’arrêté du 9 juillet 2015 stipule que le savoir nager « correspond à une maîtrise du milieu aquatique », tout en ne devant pas « être confondu avec les activités de la natation fixées par les programmes d’enseignement. » Evaluation du savoir nager et évaluation des acquisitions relatives à l’activité natation </w:t>
      </w:r>
      <w:r w:rsidRPr="00A10246">
        <w:rPr>
          <w:rFonts w:ascii="Arial" w:eastAsia="Times New Roman" w:hAnsi="Arial" w:cs="Times New Roman"/>
          <w:sz w:val="20"/>
          <w:szCs w:val="20"/>
          <w:lang w:eastAsia="fr-FR"/>
        </w:rPr>
        <w:lastRenderedPageBreak/>
        <w:t>(qu</w:t>
      </w:r>
      <w:r w:rsidR="00A26295">
        <w:rPr>
          <w:rFonts w:ascii="Arial" w:eastAsia="Times New Roman" w:hAnsi="Arial" w:cs="Times New Roman"/>
          <w:sz w:val="20"/>
          <w:szCs w:val="20"/>
          <w:lang w:eastAsia="fr-FR"/>
        </w:rPr>
        <w:t>e ces acquisitions</w:t>
      </w:r>
      <w:r w:rsidRPr="00A10246">
        <w:rPr>
          <w:rFonts w:ascii="Arial" w:eastAsia="Times New Roman" w:hAnsi="Arial" w:cs="Times New Roman"/>
          <w:sz w:val="20"/>
          <w:szCs w:val="20"/>
          <w:lang w:eastAsia="fr-FR"/>
        </w:rPr>
        <w:t xml:space="preserve"> relève</w:t>
      </w:r>
      <w:r w:rsidR="00A26295">
        <w:rPr>
          <w:rFonts w:ascii="Arial" w:eastAsia="Times New Roman" w:hAnsi="Arial" w:cs="Times New Roman"/>
          <w:sz w:val="20"/>
          <w:szCs w:val="20"/>
          <w:lang w:eastAsia="fr-FR"/>
        </w:rPr>
        <w:t>nt</w:t>
      </w:r>
      <w:r w:rsidRPr="00A10246">
        <w:rPr>
          <w:rFonts w:ascii="Arial" w:eastAsia="Times New Roman" w:hAnsi="Arial" w:cs="Times New Roman"/>
          <w:sz w:val="20"/>
          <w:szCs w:val="20"/>
          <w:lang w:eastAsia="fr-FR"/>
        </w:rPr>
        <w:t xml:space="preserve"> de l’objectif n° 2 en maternelle ou des champs d’apprentissage 1 et 2 en élémentaire) ne doivent donc pas être confondues. </w:t>
      </w:r>
    </w:p>
    <w:p w:rsidR="00A10246" w:rsidRPr="009253B3" w:rsidRDefault="004B750E" w:rsidP="009253B3">
      <w:pPr>
        <w:pStyle w:val="Titre2"/>
        <w:rPr>
          <w:rFonts w:eastAsia="Times New Roman"/>
          <w:lang w:eastAsia="fr-FR"/>
        </w:rPr>
      </w:pPr>
      <w:bookmarkStart w:id="12" w:name="_Toc1558852"/>
      <w:r>
        <w:rPr>
          <w:rFonts w:eastAsia="Times New Roman"/>
          <w:lang w:eastAsia="fr-FR"/>
        </w:rPr>
        <w:t>10</w:t>
      </w:r>
      <w:r w:rsidR="00A10246" w:rsidRPr="009253B3">
        <w:rPr>
          <w:rFonts w:eastAsia="Times New Roman"/>
          <w:lang w:eastAsia="fr-FR"/>
        </w:rPr>
        <w:t>. 1. Cas des piscines fréquentées uniquement par des classes de cycles 1 et 2</w:t>
      </w:r>
      <w:bookmarkEnd w:id="12"/>
    </w:p>
    <w:p w:rsidR="00F0293A" w:rsidRPr="00A10246" w:rsidRDefault="00F0293A" w:rsidP="00F0293A">
      <w:pPr>
        <w:spacing w:after="0" w:line="360" w:lineRule="auto"/>
        <w:jc w:val="both"/>
        <w:rPr>
          <w:rFonts w:ascii="Arial" w:eastAsia="Times New Roman" w:hAnsi="Arial" w:cs="Times New Roman"/>
          <w:sz w:val="20"/>
          <w:szCs w:val="20"/>
          <w:lang w:eastAsia="fr-FR"/>
        </w:rPr>
      </w:pPr>
      <w:r>
        <w:rPr>
          <w:rFonts w:ascii="Arial" w:eastAsia="Times New Roman" w:hAnsi="Arial" w:cs="Times New Roman"/>
          <w:sz w:val="20"/>
          <w:szCs w:val="20"/>
          <w:lang w:eastAsia="fr-FR"/>
        </w:rPr>
        <w:t>Il faut signaler l’importance de</w:t>
      </w:r>
      <w:r w:rsidR="00A10246" w:rsidRPr="00A10246">
        <w:rPr>
          <w:rFonts w:ascii="Arial" w:eastAsia="Times New Roman" w:hAnsi="Arial" w:cs="Times New Roman"/>
          <w:sz w:val="20"/>
          <w:szCs w:val="20"/>
          <w:lang w:eastAsia="fr-FR"/>
        </w:rPr>
        <w:t xml:space="preserve"> l’évaluation des acquisitions au cours de la phase de bilan des </w:t>
      </w:r>
      <w:r>
        <w:rPr>
          <w:rFonts w:ascii="Arial" w:eastAsia="Times New Roman" w:hAnsi="Arial" w:cs="Times New Roman"/>
          <w:sz w:val="20"/>
          <w:szCs w:val="20"/>
          <w:lang w:eastAsia="fr-FR"/>
        </w:rPr>
        <w:t xml:space="preserve">modules vécus par les élèves. </w:t>
      </w:r>
      <w:r w:rsidRPr="00A10246">
        <w:rPr>
          <w:rFonts w:ascii="Arial" w:eastAsia="Times New Roman" w:hAnsi="Arial" w:cs="Times New Roman"/>
          <w:sz w:val="20"/>
          <w:szCs w:val="20"/>
          <w:lang w:eastAsia="fr-FR"/>
        </w:rPr>
        <w:t xml:space="preserve">Cette évaluation doit mesurer le niveau d’atteinte des attendus de fin de cycle précisés par les programmes. </w:t>
      </w:r>
    </w:p>
    <w:p w:rsidR="00987996" w:rsidRDefault="00F0293A" w:rsidP="00A10246">
      <w:pPr>
        <w:spacing w:after="0" w:line="360" w:lineRule="auto"/>
        <w:jc w:val="both"/>
        <w:rPr>
          <w:rFonts w:ascii="Arial" w:eastAsia="Times New Roman" w:hAnsi="Arial" w:cs="Times New Roman"/>
          <w:sz w:val="20"/>
          <w:szCs w:val="20"/>
          <w:lang w:eastAsia="fr-FR"/>
        </w:rPr>
      </w:pPr>
      <w:r>
        <w:rPr>
          <w:rFonts w:ascii="Arial" w:eastAsia="Times New Roman" w:hAnsi="Arial" w:cs="Times New Roman"/>
          <w:sz w:val="20"/>
          <w:szCs w:val="20"/>
          <w:lang w:eastAsia="fr-FR"/>
        </w:rPr>
        <w:t>Cette évaluation prend d’autant plus d’importance que certaines classes n’auront pas l’occasion de revenir à la piscine une fois terminé le CE1 ou le CE2.</w:t>
      </w:r>
      <w:r w:rsidR="00F5090E">
        <w:rPr>
          <w:rFonts w:ascii="Arial" w:eastAsia="Times New Roman" w:hAnsi="Arial" w:cs="Times New Roman"/>
          <w:sz w:val="20"/>
          <w:szCs w:val="20"/>
          <w:lang w:eastAsia="fr-FR"/>
        </w:rPr>
        <w:t xml:space="preserve"> </w:t>
      </w:r>
    </w:p>
    <w:p w:rsidR="00A10246" w:rsidRPr="00A10246" w:rsidRDefault="00987996" w:rsidP="00A10246">
      <w:pPr>
        <w:spacing w:after="0" w:line="360" w:lineRule="auto"/>
        <w:jc w:val="both"/>
        <w:rPr>
          <w:rFonts w:ascii="Arial" w:eastAsia="Times New Roman" w:hAnsi="Arial" w:cs="Times New Roman"/>
          <w:sz w:val="20"/>
          <w:szCs w:val="20"/>
          <w:lang w:eastAsia="fr-FR"/>
        </w:rPr>
      </w:pPr>
      <w:r>
        <w:rPr>
          <w:rFonts w:ascii="Arial" w:eastAsia="Times New Roman" w:hAnsi="Arial" w:cs="Times New Roman"/>
          <w:sz w:val="20"/>
          <w:szCs w:val="20"/>
          <w:lang w:eastAsia="fr-FR"/>
        </w:rPr>
        <w:t>Cette évaluation</w:t>
      </w:r>
    </w:p>
    <w:p w:rsidR="00A10246" w:rsidRPr="00A10246" w:rsidRDefault="00A10246" w:rsidP="009253B3">
      <w:pPr>
        <w:spacing w:after="0" w:line="360" w:lineRule="auto"/>
        <w:jc w:val="both"/>
        <w:rPr>
          <w:rFonts w:ascii="Arial" w:eastAsia="Times New Roman" w:hAnsi="Arial" w:cs="Times New Roman"/>
          <w:sz w:val="20"/>
          <w:szCs w:val="20"/>
          <w:lang w:eastAsia="fr-FR"/>
        </w:rPr>
      </w:pPr>
      <w:r w:rsidRPr="00A10246">
        <w:rPr>
          <w:rFonts w:ascii="Arial" w:eastAsia="Times New Roman" w:hAnsi="Arial" w:cs="Times New Roman"/>
          <w:sz w:val="20"/>
          <w:szCs w:val="20"/>
          <w:lang w:eastAsia="fr-FR"/>
        </w:rPr>
        <w:t xml:space="preserve">- </w:t>
      </w:r>
      <w:r w:rsidR="00F0293A">
        <w:rPr>
          <w:rFonts w:ascii="Arial" w:eastAsia="Times New Roman" w:hAnsi="Arial" w:cs="Times New Roman"/>
          <w:sz w:val="20"/>
          <w:szCs w:val="20"/>
          <w:lang w:eastAsia="fr-FR"/>
        </w:rPr>
        <w:t xml:space="preserve">permet </w:t>
      </w:r>
      <w:r w:rsidRPr="00A10246">
        <w:rPr>
          <w:rFonts w:ascii="Arial" w:eastAsia="Times New Roman" w:hAnsi="Arial" w:cs="Times New Roman"/>
          <w:sz w:val="20"/>
          <w:szCs w:val="20"/>
          <w:lang w:eastAsia="fr-FR"/>
        </w:rPr>
        <w:t xml:space="preserve">à l’élève et à sa famille de prendre connaissance des progrès accomplis et des apprentissages effectivement réalisés depuis le début des modules de natation vécus au cours des cycles 1 et 2; </w:t>
      </w:r>
    </w:p>
    <w:p w:rsidR="00A10246" w:rsidRPr="00A10246" w:rsidRDefault="00A10246" w:rsidP="009253B3">
      <w:pPr>
        <w:spacing w:after="0" w:line="360" w:lineRule="auto"/>
        <w:jc w:val="both"/>
        <w:rPr>
          <w:rFonts w:ascii="Arial" w:eastAsia="Times New Roman" w:hAnsi="Arial" w:cs="Times New Roman"/>
          <w:sz w:val="20"/>
          <w:szCs w:val="20"/>
          <w:lang w:eastAsia="fr-FR"/>
        </w:rPr>
      </w:pPr>
      <w:r w:rsidRPr="00A10246">
        <w:rPr>
          <w:rFonts w:ascii="Arial" w:eastAsia="Times New Roman" w:hAnsi="Arial" w:cs="Times New Roman"/>
          <w:sz w:val="20"/>
          <w:szCs w:val="20"/>
          <w:lang w:eastAsia="fr-FR"/>
        </w:rPr>
        <w:t>- est un outil certain pour l’évolution des projets de piscine locaux ;</w:t>
      </w:r>
    </w:p>
    <w:p w:rsidR="00A10246" w:rsidRPr="00A10246" w:rsidRDefault="00A10246" w:rsidP="009253B3">
      <w:pPr>
        <w:spacing w:after="0" w:line="360" w:lineRule="auto"/>
        <w:jc w:val="both"/>
        <w:rPr>
          <w:rFonts w:ascii="Arial" w:eastAsia="Times New Roman" w:hAnsi="Arial" w:cs="Times New Roman"/>
          <w:sz w:val="20"/>
          <w:szCs w:val="20"/>
          <w:lang w:eastAsia="fr-FR"/>
        </w:rPr>
      </w:pPr>
      <w:r w:rsidRPr="00A10246">
        <w:rPr>
          <w:rFonts w:ascii="Arial" w:eastAsia="Times New Roman" w:hAnsi="Arial" w:cs="Times New Roman"/>
          <w:sz w:val="20"/>
          <w:szCs w:val="20"/>
          <w:lang w:eastAsia="fr-FR"/>
        </w:rPr>
        <w:t>- permet de disposer, au niveau départemental, d’une information précise sur le niveau de maîtrise du milieu aquatique par les élèves. Cette information est également importante pour les collectivités territoriales qui sont nos partenaires privilégiés dans cet apprentissage ;</w:t>
      </w:r>
    </w:p>
    <w:p w:rsidR="00A10246" w:rsidRPr="00A10246" w:rsidRDefault="00A10246" w:rsidP="009253B3">
      <w:pPr>
        <w:spacing w:after="0" w:line="360" w:lineRule="auto"/>
        <w:jc w:val="both"/>
        <w:rPr>
          <w:rFonts w:ascii="Arial" w:eastAsia="Times New Roman" w:hAnsi="Arial" w:cs="Times New Roman"/>
          <w:sz w:val="20"/>
          <w:szCs w:val="20"/>
          <w:lang w:eastAsia="fr-FR"/>
        </w:rPr>
      </w:pPr>
      <w:r w:rsidRPr="00A10246">
        <w:rPr>
          <w:rFonts w:ascii="Arial" w:eastAsia="Times New Roman" w:hAnsi="Arial" w:cs="Times New Roman"/>
          <w:sz w:val="20"/>
          <w:szCs w:val="20"/>
          <w:lang w:eastAsia="fr-FR"/>
        </w:rPr>
        <w:t xml:space="preserve">- s’inscrit dans la dynamique départementale qui anime notre département depuis </w:t>
      </w:r>
      <w:r w:rsidR="00F0293A">
        <w:rPr>
          <w:rFonts w:ascii="Arial" w:eastAsia="Times New Roman" w:hAnsi="Arial" w:cs="Times New Roman"/>
          <w:sz w:val="20"/>
          <w:szCs w:val="20"/>
          <w:lang w:eastAsia="fr-FR"/>
        </w:rPr>
        <w:t xml:space="preserve">de nombreuses </w:t>
      </w:r>
      <w:r w:rsidRPr="00A10246">
        <w:rPr>
          <w:rFonts w:ascii="Arial" w:eastAsia="Times New Roman" w:hAnsi="Arial" w:cs="Times New Roman"/>
          <w:sz w:val="20"/>
          <w:szCs w:val="20"/>
          <w:lang w:eastAsia="fr-FR"/>
        </w:rPr>
        <w:t>années maintenant.</w:t>
      </w:r>
    </w:p>
    <w:p w:rsidR="00A10246" w:rsidRPr="009253B3" w:rsidRDefault="004B750E" w:rsidP="009253B3">
      <w:pPr>
        <w:pStyle w:val="Titre2"/>
        <w:rPr>
          <w:rFonts w:eastAsia="Times New Roman"/>
          <w:lang w:eastAsia="fr-FR"/>
        </w:rPr>
      </w:pPr>
      <w:bookmarkStart w:id="13" w:name="_Toc1558853"/>
      <w:r>
        <w:rPr>
          <w:rFonts w:eastAsia="Times New Roman"/>
          <w:lang w:eastAsia="fr-FR"/>
        </w:rPr>
        <w:t>10</w:t>
      </w:r>
      <w:r w:rsidR="00A10246" w:rsidRPr="009253B3">
        <w:rPr>
          <w:rFonts w:eastAsia="Times New Roman"/>
          <w:lang w:eastAsia="fr-FR"/>
        </w:rPr>
        <w:t xml:space="preserve">.2 Cas des piscines fréquentées </w:t>
      </w:r>
      <w:r w:rsidR="00F5090E" w:rsidRPr="009253B3">
        <w:rPr>
          <w:rFonts w:eastAsia="Times New Roman"/>
          <w:lang w:eastAsia="fr-FR"/>
        </w:rPr>
        <w:t xml:space="preserve">également </w:t>
      </w:r>
      <w:r w:rsidR="00A10246" w:rsidRPr="009253B3">
        <w:rPr>
          <w:rFonts w:eastAsia="Times New Roman"/>
          <w:lang w:eastAsia="fr-FR"/>
        </w:rPr>
        <w:t>par des classes de cycle 3</w:t>
      </w:r>
      <w:bookmarkEnd w:id="13"/>
    </w:p>
    <w:p w:rsidR="00A10246" w:rsidRPr="00A10246" w:rsidRDefault="00A10246" w:rsidP="00A10246">
      <w:pPr>
        <w:spacing w:after="0" w:line="360" w:lineRule="auto"/>
        <w:jc w:val="both"/>
        <w:rPr>
          <w:rFonts w:ascii="Arial" w:eastAsia="Times New Roman" w:hAnsi="Arial" w:cs="Times New Roman"/>
          <w:sz w:val="20"/>
          <w:szCs w:val="20"/>
          <w:lang w:eastAsia="fr-FR"/>
        </w:rPr>
      </w:pPr>
      <w:r w:rsidRPr="00A10246">
        <w:rPr>
          <w:rFonts w:ascii="Arial" w:eastAsia="Times New Roman" w:hAnsi="Arial" w:cs="Times New Roman"/>
          <w:sz w:val="20"/>
          <w:szCs w:val="20"/>
          <w:lang w:eastAsia="fr-FR"/>
        </w:rPr>
        <w:t xml:space="preserve">L’acquisition du savoir nager est un objectif du cycle 3. Les exigences du test figurant à l’annexe de l’arrêté du 9-07-2015 </w:t>
      </w:r>
      <w:r w:rsidR="00327DEA">
        <w:rPr>
          <w:rFonts w:ascii="Arial" w:eastAsia="Times New Roman" w:hAnsi="Arial" w:cs="Times New Roman"/>
          <w:sz w:val="20"/>
          <w:szCs w:val="20"/>
          <w:lang w:eastAsia="fr-FR"/>
        </w:rPr>
        <w:t>doivent donc être</w:t>
      </w:r>
      <w:r w:rsidRPr="00A10246">
        <w:rPr>
          <w:rFonts w:ascii="Arial" w:eastAsia="Times New Roman" w:hAnsi="Arial" w:cs="Times New Roman"/>
          <w:sz w:val="20"/>
          <w:szCs w:val="20"/>
          <w:lang w:eastAsia="fr-FR"/>
        </w:rPr>
        <w:t xml:space="preserve"> évaluées conformément au §2 ci-dessus. Mais ces exigences ne doivent pas représenter la limite « haute » des apprentissages proposés aux élèves de cycle 3. Les attendus de fin de cycle, précisés dans les programmes d’enseignement et adaptés à l’activité natation, doivent conduire les enseignants à proposer des contenus relevant des champs d’apprentissage possibles (Champs d’apprentissage 1 et 2) et adaptés aux ressources de nos élèves. La maîtrise de ces contenus sera évaluée au cours de la phase de bilan du module. Cette phase, qui ne peut en aucun cas être remplacée par la passation du test, doit renseigner l’élève, sa famille, le PE, le MNS sur le niveau de maîtrise par l’élève de ces attendus.</w:t>
      </w:r>
    </w:p>
    <w:p w:rsidR="00666D27" w:rsidRPr="009253B3" w:rsidRDefault="004B750E" w:rsidP="009253B3">
      <w:pPr>
        <w:pStyle w:val="Titre1"/>
        <w:rPr>
          <w:rFonts w:eastAsia="Times New Roman"/>
          <w:lang w:eastAsia="fr-FR"/>
        </w:rPr>
      </w:pPr>
      <w:bookmarkStart w:id="14" w:name="_Toc1558854"/>
      <w:r>
        <w:rPr>
          <w:rFonts w:eastAsia="Times New Roman"/>
          <w:lang w:eastAsia="fr-FR"/>
        </w:rPr>
        <w:t>11</w:t>
      </w:r>
      <w:r w:rsidR="00AB6E8E" w:rsidRPr="009253B3">
        <w:rPr>
          <w:rFonts w:eastAsia="Times New Roman"/>
          <w:lang w:eastAsia="fr-FR"/>
        </w:rPr>
        <w:t xml:space="preserve">. </w:t>
      </w:r>
      <w:r w:rsidR="00666D27" w:rsidRPr="009253B3">
        <w:rPr>
          <w:rFonts w:eastAsia="Times New Roman"/>
          <w:lang w:eastAsia="fr-FR"/>
        </w:rPr>
        <w:t>L’avant et l’après</w:t>
      </w:r>
      <w:bookmarkEnd w:id="14"/>
    </w:p>
    <w:p w:rsidR="00666D27" w:rsidRDefault="00666D27" w:rsidP="00327DEA">
      <w:pPr>
        <w:spacing w:after="0" w:line="360" w:lineRule="auto"/>
        <w:jc w:val="both"/>
        <w:rPr>
          <w:rFonts w:ascii="Arial" w:eastAsia="Times New Roman" w:hAnsi="Arial" w:cs="Times New Roman"/>
          <w:sz w:val="20"/>
          <w:szCs w:val="20"/>
          <w:lang w:eastAsia="fr-FR"/>
        </w:rPr>
      </w:pPr>
      <w:r w:rsidRPr="00327DEA">
        <w:rPr>
          <w:rFonts w:ascii="Arial" w:eastAsia="Times New Roman" w:hAnsi="Arial" w:cs="Times New Roman"/>
          <w:sz w:val="20"/>
          <w:szCs w:val="20"/>
          <w:lang w:eastAsia="fr-FR"/>
        </w:rPr>
        <w:t xml:space="preserve">La séance de natation </w:t>
      </w:r>
      <w:r w:rsidR="00CF2C63" w:rsidRPr="00327DEA">
        <w:rPr>
          <w:rFonts w:ascii="Arial" w:eastAsia="Times New Roman" w:hAnsi="Arial" w:cs="Times New Roman"/>
          <w:sz w:val="20"/>
          <w:szCs w:val="20"/>
          <w:lang w:eastAsia="fr-FR"/>
        </w:rPr>
        <w:t>est le temps central et principal d’un ensemble qui comporte trois temps. En effet, toute séance d’EPS en général et de natation en particulier doit être précédée d’un avant qui permet de préparer les élèves à de nombreuses dimensions et apprentissages (sécurité</w:t>
      </w:r>
      <w:r w:rsidR="00CF6299" w:rsidRPr="00327DEA">
        <w:rPr>
          <w:rFonts w:ascii="Arial" w:eastAsia="Times New Roman" w:hAnsi="Arial" w:cs="Times New Roman"/>
          <w:sz w:val="20"/>
          <w:szCs w:val="20"/>
          <w:lang w:eastAsia="fr-FR"/>
        </w:rPr>
        <w:t>,</w:t>
      </w:r>
      <w:r w:rsidR="00CF2C63" w:rsidRPr="00327DEA">
        <w:rPr>
          <w:rFonts w:ascii="Arial" w:eastAsia="Times New Roman" w:hAnsi="Arial" w:cs="Times New Roman"/>
          <w:sz w:val="20"/>
          <w:szCs w:val="20"/>
          <w:lang w:eastAsia="fr-FR"/>
        </w:rPr>
        <w:t xml:space="preserve"> en rappelant les consignes de sécurité, les zones de travail adaptées aux ressources de chacun</w:t>
      </w:r>
      <w:r w:rsidR="00CF6299" w:rsidRPr="00327DEA">
        <w:rPr>
          <w:rFonts w:ascii="Arial" w:eastAsia="Times New Roman" w:hAnsi="Arial" w:cs="Times New Roman"/>
          <w:sz w:val="20"/>
          <w:szCs w:val="20"/>
          <w:lang w:eastAsia="fr-FR"/>
        </w:rPr>
        <w:t xml:space="preserve">, les sens de déplacement, connaissances de soi en rappelant ce qui a été réussi lors de la séance passée, les projets envisagés pour la séance à venir, les progrès réalisés depuis le début du module, etc.). </w:t>
      </w:r>
      <w:r w:rsidR="00CF2C63" w:rsidRPr="00327DEA">
        <w:rPr>
          <w:rFonts w:ascii="Arial" w:eastAsia="Times New Roman" w:hAnsi="Arial" w:cs="Times New Roman"/>
          <w:sz w:val="20"/>
          <w:szCs w:val="20"/>
          <w:lang w:eastAsia="fr-FR"/>
        </w:rPr>
        <w:t>De la même façon, toute séance de natation doit être suivie d’un après qui permettra de revenir sur les réussites de chacun, sur les problèmes rencontrés, sur les solutions utilisées, sur les solutions qui se sont révélées les plus efficaces, sur le calcul cumulée d’une distance totale parcourue au cours d’une séance, etc.</w:t>
      </w:r>
    </w:p>
    <w:p w:rsidR="004B750E" w:rsidRPr="009253B3" w:rsidRDefault="004B750E" w:rsidP="004B750E">
      <w:pPr>
        <w:pStyle w:val="Titre1"/>
        <w:rPr>
          <w:rFonts w:eastAsia="Times New Roman"/>
          <w:lang w:eastAsia="fr-FR"/>
        </w:rPr>
      </w:pPr>
      <w:bookmarkStart w:id="15" w:name="_Toc1558855"/>
      <w:r w:rsidRPr="009253B3">
        <w:rPr>
          <w:rFonts w:eastAsia="Times New Roman"/>
          <w:lang w:eastAsia="fr-FR"/>
        </w:rPr>
        <w:lastRenderedPageBreak/>
        <w:t>1</w:t>
      </w:r>
      <w:r>
        <w:rPr>
          <w:rFonts w:eastAsia="Times New Roman"/>
          <w:lang w:eastAsia="fr-FR"/>
        </w:rPr>
        <w:t>2</w:t>
      </w:r>
      <w:r w:rsidRPr="009253B3">
        <w:rPr>
          <w:rFonts w:eastAsia="Times New Roman"/>
          <w:lang w:eastAsia="fr-FR"/>
        </w:rPr>
        <w:t>. La trace du vécu des élèves</w:t>
      </w:r>
      <w:bookmarkEnd w:id="15"/>
    </w:p>
    <w:p w:rsidR="004B750E" w:rsidRPr="00327DEA" w:rsidRDefault="004B750E" w:rsidP="004B750E">
      <w:pPr>
        <w:spacing w:after="0" w:line="360" w:lineRule="auto"/>
        <w:jc w:val="both"/>
        <w:rPr>
          <w:rFonts w:ascii="Arial" w:eastAsia="Times New Roman" w:hAnsi="Arial" w:cs="Times New Roman"/>
          <w:sz w:val="20"/>
          <w:szCs w:val="20"/>
          <w:lang w:eastAsia="fr-FR"/>
        </w:rPr>
      </w:pPr>
      <w:r w:rsidRPr="00327DEA">
        <w:rPr>
          <w:rFonts w:ascii="Arial" w:eastAsia="Times New Roman" w:hAnsi="Arial" w:cs="Times New Roman"/>
          <w:sz w:val="20"/>
          <w:szCs w:val="20"/>
          <w:lang w:eastAsia="fr-FR"/>
        </w:rPr>
        <w:t>Il convient de réaffirmer l’importance de la trace laissée par l’expérience corporelle vécue par les élèves dans un milieu aussi riche que l’est le milieu aquatique. « [Il est permis de] de dire que l’expérience laisse une trace dans le réseau neuronal</w:t>
      </w:r>
      <w:r w:rsidR="00D34C93">
        <w:rPr>
          <w:rFonts w:ascii="Arial" w:eastAsia="Times New Roman" w:hAnsi="Arial" w:cs="Times New Roman"/>
          <w:sz w:val="20"/>
          <w:szCs w:val="20"/>
          <w:lang w:eastAsia="fr-FR"/>
        </w:rPr>
        <w:t xml:space="preserve"> </w:t>
      </w:r>
      <w:r w:rsidR="002D3D0B">
        <w:rPr>
          <w:rStyle w:val="Appelnotedebasdep"/>
          <w:rFonts w:ascii="Arial" w:eastAsia="Times New Roman" w:hAnsi="Arial" w:cs="Times New Roman"/>
          <w:sz w:val="20"/>
          <w:szCs w:val="20"/>
          <w:lang w:eastAsia="fr-FR"/>
        </w:rPr>
        <w:footnoteReference w:id="4"/>
      </w:r>
      <w:r w:rsidRPr="00327DEA">
        <w:rPr>
          <w:rFonts w:ascii="Arial" w:eastAsia="Times New Roman" w:hAnsi="Arial" w:cs="Times New Roman"/>
          <w:sz w:val="20"/>
          <w:szCs w:val="20"/>
          <w:lang w:eastAsia="fr-FR"/>
        </w:rPr>
        <w:t xml:space="preserve"> ». Si nous voulons permettre à nos élèves de grandir, de mieux maîtriser le langage oral mais également écrit, de les outiller dans leur perception et leur compréhension d’eux-mêmes et du monde qui les entoure, il faut permettre le plus régulièrement possible le travail de nos élèves sur la mise en mots de ce qu’ils projettent, réalisent, ratent, ressentent et réussissent. Rien n’est plus fugace que les sensations qui accompagnent une action motrice, une toute première immersion totale du visage ou les actions mises en œuvre pour parvenir à se déplacer sans aucune aide sur </w:t>
      </w:r>
      <w:r>
        <w:rPr>
          <w:rFonts w:ascii="Arial" w:eastAsia="Times New Roman" w:hAnsi="Arial" w:cs="Times New Roman"/>
          <w:sz w:val="20"/>
          <w:szCs w:val="20"/>
          <w:lang w:eastAsia="fr-FR"/>
        </w:rPr>
        <w:t xml:space="preserve">une </w:t>
      </w:r>
      <w:r w:rsidRPr="00327DEA">
        <w:rPr>
          <w:rFonts w:ascii="Arial" w:eastAsia="Times New Roman" w:hAnsi="Arial" w:cs="Times New Roman"/>
          <w:sz w:val="20"/>
          <w:szCs w:val="20"/>
          <w:lang w:eastAsia="fr-FR"/>
        </w:rPr>
        <w:t xml:space="preserve">distance de </w:t>
      </w:r>
      <w:r>
        <w:rPr>
          <w:rFonts w:ascii="Arial" w:eastAsia="Times New Roman" w:hAnsi="Arial" w:cs="Times New Roman"/>
          <w:sz w:val="20"/>
          <w:szCs w:val="20"/>
          <w:lang w:eastAsia="fr-FR"/>
        </w:rPr>
        <w:t>quelques</w:t>
      </w:r>
      <w:r w:rsidRPr="00327DEA">
        <w:rPr>
          <w:rFonts w:ascii="Arial" w:eastAsia="Times New Roman" w:hAnsi="Arial" w:cs="Times New Roman"/>
          <w:sz w:val="20"/>
          <w:szCs w:val="20"/>
          <w:lang w:eastAsia="fr-FR"/>
        </w:rPr>
        <w:t xml:space="preserve"> mètres. L’élève, pour comprendre, pour grandir, pour constater ses progrès, pour savoir qu’il est l’auteur de sa réussite doit être encouragé à mettre des mots sur des actions. Procéder à cette prise de recul réflexif par rapport à la pratique aquatique, c’est lui permettre de transformer une sensation, une représentation plus ou moins achevée et plus ou moins fine de ce qui a été fait, en un objet mental manipulable, sur lequel il va pouvoir raisonner, qu’il va pouvoir prolonger mentalement par une autre action, où il va s’imaginer agissant et mobilisant les ressources nécessaires pour réussir le projet demandé. Lui permettre de se mettre à distance, mais en mots, de sa pratique, c’est donner du « corps » à de simples sensations ou impressions qui peuvent disparaître très rapidement.</w:t>
      </w:r>
    </w:p>
    <w:p w:rsidR="004B750E" w:rsidRPr="00327DEA" w:rsidRDefault="004B750E" w:rsidP="004B750E">
      <w:pPr>
        <w:spacing w:after="0" w:line="360" w:lineRule="auto"/>
        <w:jc w:val="both"/>
        <w:rPr>
          <w:rFonts w:ascii="Arial" w:eastAsia="Times New Roman" w:hAnsi="Arial" w:cs="Times New Roman"/>
          <w:sz w:val="20"/>
          <w:szCs w:val="20"/>
          <w:lang w:eastAsia="fr-FR"/>
        </w:rPr>
      </w:pPr>
      <w:r w:rsidRPr="00327DEA">
        <w:rPr>
          <w:rFonts w:ascii="Arial" w:eastAsia="Times New Roman" w:hAnsi="Arial" w:cs="Times New Roman"/>
          <w:sz w:val="20"/>
          <w:szCs w:val="20"/>
          <w:lang w:eastAsia="fr-FR"/>
        </w:rPr>
        <w:t>Permettre à l’élève de conserver des traces de ce qu’il vit, c’est participer à la structuration de la personne en devenir qu’il est.</w:t>
      </w:r>
    </w:p>
    <w:p w:rsidR="004B750E" w:rsidRPr="00327DEA" w:rsidRDefault="004B750E" w:rsidP="004B750E">
      <w:pPr>
        <w:spacing w:after="0" w:line="360" w:lineRule="auto"/>
        <w:jc w:val="both"/>
        <w:rPr>
          <w:rFonts w:ascii="Arial" w:eastAsia="Times New Roman" w:hAnsi="Arial" w:cs="Times New Roman"/>
          <w:sz w:val="20"/>
          <w:szCs w:val="20"/>
          <w:lang w:eastAsia="fr-FR"/>
        </w:rPr>
      </w:pPr>
      <w:r w:rsidRPr="00327DEA">
        <w:rPr>
          <w:rFonts w:ascii="Arial" w:eastAsia="Times New Roman" w:hAnsi="Arial" w:cs="Times New Roman"/>
          <w:sz w:val="20"/>
          <w:szCs w:val="20"/>
          <w:lang w:eastAsia="fr-FR"/>
        </w:rPr>
        <w:t>La question du comment permettre ce travail autour de la trace survient immédiatement. La multiplication des outils numériques n’est pas la panacée absolue face à cette question du recueil de la trace. En revanche, l’immédiateté des retours permise par ces outils numériques, la récolte facilitée de certains renseignements (fiches d’évaluation dégradées par l’eau par exemple et qu’il est possible de photographier pour en garder une trace exploitable plus aisément) et les possibilités de connexion permises par ces outils au retour en classe ouvrent des possibilités qui doivent être étudiées. Les TICE pourraient trouver là un nouveau champ d’application intéressant sans pour autant constituer le support exclusif de cette trace.</w:t>
      </w:r>
    </w:p>
    <w:p w:rsidR="004B750E" w:rsidRPr="00327DEA" w:rsidRDefault="004B750E" w:rsidP="004B750E">
      <w:pPr>
        <w:spacing w:after="0" w:line="360" w:lineRule="auto"/>
        <w:jc w:val="both"/>
        <w:rPr>
          <w:rFonts w:ascii="Arial" w:eastAsia="Times New Roman" w:hAnsi="Arial" w:cs="Times New Roman"/>
          <w:sz w:val="20"/>
          <w:szCs w:val="20"/>
          <w:lang w:eastAsia="fr-FR"/>
        </w:rPr>
      </w:pPr>
      <w:r w:rsidRPr="00327DEA">
        <w:rPr>
          <w:rFonts w:ascii="Arial" w:eastAsia="Times New Roman" w:hAnsi="Arial" w:cs="Times New Roman"/>
          <w:sz w:val="20"/>
          <w:szCs w:val="20"/>
          <w:lang w:eastAsia="fr-FR"/>
        </w:rPr>
        <w:t>Un outil particulier : le cahier du nageur. Le cahier du nageur est un moyen original de mettre en relation le faire, le comprendre et le dire, autrement dit l’agir, le comprendre et le communiquer.</w:t>
      </w:r>
    </w:p>
    <w:p w:rsidR="004B750E" w:rsidRPr="00327DEA" w:rsidRDefault="004B750E" w:rsidP="004B750E">
      <w:pPr>
        <w:spacing w:after="0" w:line="360" w:lineRule="auto"/>
        <w:jc w:val="both"/>
        <w:rPr>
          <w:rFonts w:ascii="Arial" w:eastAsia="Times New Roman" w:hAnsi="Arial" w:cs="Times New Roman"/>
          <w:sz w:val="20"/>
          <w:szCs w:val="20"/>
          <w:lang w:eastAsia="fr-FR"/>
        </w:rPr>
      </w:pPr>
      <w:r w:rsidRPr="00327DEA">
        <w:rPr>
          <w:rFonts w:ascii="Arial" w:eastAsia="Times New Roman" w:hAnsi="Arial" w:cs="Times New Roman"/>
          <w:sz w:val="20"/>
          <w:szCs w:val="20"/>
          <w:lang w:eastAsia="fr-FR"/>
        </w:rPr>
        <w:t>Ce cahier peut utiliser différents supports :</w:t>
      </w:r>
    </w:p>
    <w:p w:rsidR="004B750E" w:rsidRPr="00327DEA" w:rsidRDefault="004B750E" w:rsidP="004B750E">
      <w:pPr>
        <w:spacing w:after="0" w:line="360" w:lineRule="auto"/>
        <w:jc w:val="both"/>
        <w:rPr>
          <w:rFonts w:ascii="Arial" w:eastAsia="Times New Roman" w:hAnsi="Arial" w:cs="Times New Roman"/>
          <w:sz w:val="20"/>
          <w:szCs w:val="20"/>
          <w:lang w:eastAsia="fr-FR"/>
        </w:rPr>
      </w:pPr>
      <w:r w:rsidRPr="00327DEA">
        <w:rPr>
          <w:rFonts w:ascii="Arial" w:eastAsia="Times New Roman" w:hAnsi="Arial" w:cs="Times New Roman"/>
          <w:sz w:val="20"/>
          <w:szCs w:val="20"/>
          <w:lang w:eastAsia="fr-FR"/>
        </w:rPr>
        <w:tab/>
        <w:t>- numérique </w:t>
      </w:r>
      <w:r>
        <w:rPr>
          <w:rFonts w:ascii="Arial" w:eastAsia="Times New Roman" w:hAnsi="Arial" w:cs="Times New Roman"/>
          <w:sz w:val="20"/>
          <w:szCs w:val="20"/>
          <w:lang w:eastAsia="fr-FR"/>
        </w:rPr>
        <w:t>(</w:t>
      </w:r>
      <w:proofErr w:type="spellStart"/>
      <w:r>
        <w:rPr>
          <w:rFonts w:ascii="Arial" w:eastAsia="Times New Roman" w:hAnsi="Arial" w:cs="Times New Roman"/>
          <w:sz w:val="20"/>
          <w:szCs w:val="20"/>
          <w:lang w:eastAsia="fr-FR"/>
        </w:rPr>
        <w:t>workspace</w:t>
      </w:r>
      <w:proofErr w:type="spellEnd"/>
      <w:r w:rsidRPr="009253B3">
        <w:rPr>
          <w:rFonts w:ascii="Arial" w:eastAsia="Times New Roman" w:hAnsi="Arial" w:cs="Times New Roman"/>
          <w:sz w:val="20"/>
          <w:szCs w:val="20"/>
          <w:lang w:eastAsia="fr-FR"/>
        </w:rPr>
        <w:t>®</w:t>
      </w:r>
      <w:r>
        <w:rPr>
          <w:rFonts w:ascii="Arial" w:eastAsia="Times New Roman" w:hAnsi="Arial" w:cs="Times New Roman"/>
          <w:sz w:val="20"/>
          <w:szCs w:val="20"/>
          <w:lang w:eastAsia="fr-FR"/>
        </w:rPr>
        <w:t xml:space="preserve"> utilisable sur les TNI par exemple)</w:t>
      </w:r>
      <w:r w:rsidRPr="00327DEA">
        <w:rPr>
          <w:rFonts w:ascii="Arial" w:eastAsia="Times New Roman" w:hAnsi="Arial" w:cs="Times New Roman"/>
          <w:sz w:val="20"/>
          <w:szCs w:val="20"/>
          <w:lang w:eastAsia="fr-FR"/>
        </w:rPr>
        <w:t>;</w:t>
      </w:r>
    </w:p>
    <w:p w:rsidR="004B750E" w:rsidRPr="00327DEA" w:rsidRDefault="004B750E" w:rsidP="004B750E">
      <w:pPr>
        <w:spacing w:after="0" w:line="360" w:lineRule="auto"/>
        <w:ind w:firstLine="708"/>
        <w:jc w:val="both"/>
        <w:rPr>
          <w:rFonts w:ascii="Arial" w:eastAsia="Times New Roman" w:hAnsi="Arial" w:cs="Times New Roman"/>
          <w:sz w:val="20"/>
          <w:szCs w:val="20"/>
          <w:lang w:eastAsia="fr-FR"/>
        </w:rPr>
      </w:pPr>
      <w:r w:rsidRPr="00327DEA">
        <w:rPr>
          <w:rFonts w:ascii="Arial" w:eastAsia="Times New Roman" w:hAnsi="Arial" w:cs="Times New Roman"/>
          <w:sz w:val="20"/>
          <w:szCs w:val="20"/>
          <w:lang w:eastAsia="fr-FR"/>
        </w:rPr>
        <w:t>- papier ;</w:t>
      </w:r>
    </w:p>
    <w:p w:rsidR="004B750E" w:rsidRPr="00327DEA" w:rsidRDefault="004B750E" w:rsidP="004B750E">
      <w:pPr>
        <w:spacing w:after="0" w:line="360" w:lineRule="auto"/>
        <w:jc w:val="both"/>
        <w:rPr>
          <w:rFonts w:ascii="Arial" w:eastAsia="Times New Roman" w:hAnsi="Arial" w:cs="Times New Roman"/>
          <w:sz w:val="20"/>
          <w:szCs w:val="20"/>
          <w:lang w:eastAsia="fr-FR"/>
        </w:rPr>
      </w:pPr>
      <w:r w:rsidRPr="00327DEA">
        <w:rPr>
          <w:rFonts w:ascii="Arial" w:eastAsia="Times New Roman" w:hAnsi="Arial" w:cs="Times New Roman"/>
          <w:sz w:val="20"/>
          <w:szCs w:val="20"/>
          <w:lang w:eastAsia="fr-FR"/>
        </w:rPr>
        <w:tab/>
        <w:t>- autres supports physiques.</w:t>
      </w:r>
    </w:p>
    <w:p w:rsidR="004B750E" w:rsidRPr="00327DEA" w:rsidRDefault="004B750E" w:rsidP="004B750E">
      <w:pPr>
        <w:spacing w:after="0" w:line="360" w:lineRule="auto"/>
        <w:jc w:val="both"/>
        <w:rPr>
          <w:rFonts w:ascii="Arial" w:eastAsia="Times New Roman" w:hAnsi="Arial" w:cs="Times New Roman"/>
          <w:sz w:val="20"/>
          <w:szCs w:val="20"/>
          <w:lang w:eastAsia="fr-FR"/>
        </w:rPr>
      </w:pPr>
      <w:r w:rsidRPr="00327DEA">
        <w:rPr>
          <w:rFonts w:ascii="Arial" w:eastAsia="Times New Roman" w:hAnsi="Arial" w:cs="Times New Roman"/>
          <w:sz w:val="20"/>
          <w:szCs w:val="20"/>
          <w:lang w:eastAsia="fr-FR"/>
        </w:rPr>
        <w:t xml:space="preserve">Un point d’intérêt majeur réside dans le fait que grâce à ce cahier, l’élève va pouvoir garder le souvenir de ses réalisations initiales, de ses acquisitions progressives et des projets formulés et menés à bien. Il va pouvoir ainsi constater sa progression et comprendre que son travail, ses efforts, sont à l’origine de ses progrès. </w:t>
      </w:r>
    </w:p>
    <w:p w:rsidR="00526C79" w:rsidRPr="009253B3" w:rsidRDefault="00F23A54" w:rsidP="009253B3">
      <w:pPr>
        <w:pStyle w:val="Titre1"/>
        <w:rPr>
          <w:rFonts w:eastAsia="Times New Roman"/>
          <w:lang w:eastAsia="fr-FR"/>
        </w:rPr>
      </w:pPr>
      <w:bookmarkStart w:id="16" w:name="_Toc1558856"/>
      <w:r>
        <w:rPr>
          <w:rFonts w:eastAsia="Times New Roman"/>
          <w:lang w:eastAsia="fr-FR"/>
        </w:rPr>
        <w:lastRenderedPageBreak/>
        <w:t>1</w:t>
      </w:r>
      <w:r w:rsidR="004B750E">
        <w:rPr>
          <w:rFonts w:eastAsia="Times New Roman"/>
          <w:lang w:eastAsia="fr-FR"/>
        </w:rPr>
        <w:t>3</w:t>
      </w:r>
      <w:r w:rsidR="004D1C2C" w:rsidRPr="009253B3">
        <w:rPr>
          <w:rFonts w:eastAsia="Times New Roman"/>
          <w:lang w:eastAsia="fr-FR"/>
        </w:rPr>
        <w:t>. L</w:t>
      </w:r>
      <w:r w:rsidR="00FF0B85" w:rsidRPr="009253B3">
        <w:rPr>
          <w:rFonts w:eastAsia="Times New Roman"/>
          <w:lang w:eastAsia="fr-FR"/>
        </w:rPr>
        <w:t>es croisements</w:t>
      </w:r>
      <w:r w:rsidR="00526C79" w:rsidRPr="009253B3">
        <w:rPr>
          <w:rFonts w:eastAsia="Times New Roman"/>
          <w:lang w:eastAsia="fr-FR"/>
        </w:rPr>
        <w:t xml:space="preserve"> avec les autres enseignements</w:t>
      </w:r>
      <w:bookmarkEnd w:id="16"/>
    </w:p>
    <w:p w:rsidR="0087373D" w:rsidRPr="00327DEA" w:rsidRDefault="00FF0B85" w:rsidP="00327DEA">
      <w:pPr>
        <w:spacing w:after="0" w:line="360" w:lineRule="auto"/>
        <w:jc w:val="both"/>
        <w:rPr>
          <w:rFonts w:ascii="Arial" w:eastAsia="Times New Roman" w:hAnsi="Arial" w:cs="Times New Roman"/>
          <w:sz w:val="20"/>
          <w:szCs w:val="20"/>
          <w:lang w:eastAsia="fr-FR"/>
        </w:rPr>
      </w:pPr>
      <w:r w:rsidRPr="00327DEA">
        <w:rPr>
          <w:rFonts w:ascii="Arial" w:eastAsia="Times New Roman" w:hAnsi="Arial" w:cs="Times New Roman"/>
          <w:sz w:val="20"/>
          <w:szCs w:val="20"/>
          <w:lang w:eastAsia="fr-FR"/>
        </w:rPr>
        <w:t>Les programmes pour l’EPS abordent ces liens de manière générale. Il appartient donc aux acteurs de donner de la consistance à ces croisements</w:t>
      </w:r>
      <w:r w:rsidR="0074185B" w:rsidRPr="00327DEA">
        <w:rPr>
          <w:rFonts w:ascii="Arial" w:eastAsia="Times New Roman" w:hAnsi="Arial" w:cs="Times New Roman"/>
          <w:sz w:val="20"/>
          <w:szCs w:val="20"/>
          <w:lang w:eastAsia="fr-FR"/>
        </w:rPr>
        <w:t xml:space="preserve"> au sein de leur projet. </w:t>
      </w:r>
      <w:r w:rsidR="00EB3775" w:rsidRPr="00327DEA">
        <w:rPr>
          <w:rFonts w:ascii="Arial" w:eastAsia="Times New Roman" w:hAnsi="Arial" w:cs="Times New Roman"/>
          <w:sz w:val="20"/>
          <w:szCs w:val="20"/>
          <w:lang w:eastAsia="fr-FR"/>
        </w:rPr>
        <w:t>Ainsi</w:t>
      </w:r>
      <w:r w:rsidRPr="00327DEA">
        <w:rPr>
          <w:rFonts w:ascii="Arial" w:eastAsia="Times New Roman" w:hAnsi="Arial" w:cs="Times New Roman"/>
          <w:sz w:val="20"/>
          <w:szCs w:val="20"/>
          <w:lang w:eastAsia="fr-FR"/>
        </w:rPr>
        <w:t xml:space="preserve">, la maîtrise </w:t>
      </w:r>
      <w:r w:rsidR="00EB3775" w:rsidRPr="00327DEA">
        <w:rPr>
          <w:rFonts w:ascii="Arial" w:eastAsia="Times New Roman" w:hAnsi="Arial" w:cs="Times New Roman"/>
          <w:sz w:val="20"/>
          <w:szCs w:val="20"/>
          <w:lang w:eastAsia="fr-FR"/>
        </w:rPr>
        <w:t xml:space="preserve">de plus en plus poussée </w:t>
      </w:r>
      <w:r w:rsidRPr="00327DEA">
        <w:rPr>
          <w:rFonts w:ascii="Arial" w:eastAsia="Times New Roman" w:hAnsi="Arial" w:cs="Times New Roman"/>
          <w:sz w:val="20"/>
          <w:szCs w:val="20"/>
          <w:lang w:eastAsia="fr-FR"/>
        </w:rPr>
        <w:t>du langage oral</w:t>
      </w:r>
      <w:r w:rsidR="00A6781D">
        <w:rPr>
          <w:rFonts w:ascii="Arial" w:eastAsia="Times New Roman" w:hAnsi="Arial" w:cs="Times New Roman"/>
          <w:sz w:val="20"/>
          <w:szCs w:val="20"/>
          <w:lang w:eastAsia="fr-FR"/>
        </w:rPr>
        <w:t xml:space="preserve"> et de la langue en général</w:t>
      </w:r>
      <w:r w:rsidRPr="00327DEA">
        <w:rPr>
          <w:rFonts w:ascii="Arial" w:eastAsia="Times New Roman" w:hAnsi="Arial" w:cs="Times New Roman"/>
          <w:sz w:val="20"/>
          <w:szCs w:val="20"/>
          <w:lang w:eastAsia="fr-FR"/>
        </w:rPr>
        <w:t xml:space="preserve">, l’utilisation d’un vocabulaire spécifique, l’éducation à la santé et à la sécurité, la construction des notions relatives à l’espace et au temps, </w:t>
      </w:r>
      <w:r w:rsidR="00EB3775" w:rsidRPr="00327DEA">
        <w:rPr>
          <w:rFonts w:ascii="Arial" w:eastAsia="Times New Roman" w:hAnsi="Arial" w:cs="Times New Roman"/>
          <w:sz w:val="20"/>
          <w:szCs w:val="20"/>
          <w:lang w:eastAsia="fr-FR"/>
        </w:rPr>
        <w:t xml:space="preserve">à la vitesse de déplacement, </w:t>
      </w:r>
      <w:r w:rsidRPr="00327DEA">
        <w:rPr>
          <w:rFonts w:ascii="Arial" w:eastAsia="Times New Roman" w:hAnsi="Arial" w:cs="Times New Roman"/>
          <w:sz w:val="20"/>
          <w:szCs w:val="20"/>
          <w:lang w:eastAsia="fr-FR"/>
        </w:rPr>
        <w:t>l’apprentissage de comportements citoyens (acceptation des différences, bienveillance à l’égard des prestations de ses camarades</w:t>
      </w:r>
      <w:r w:rsidR="00EB3775" w:rsidRPr="00327DEA">
        <w:rPr>
          <w:rFonts w:ascii="Arial" w:eastAsia="Times New Roman" w:hAnsi="Arial" w:cs="Times New Roman"/>
          <w:sz w:val="20"/>
          <w:szCs w:val="20"/>
          <w:lang w:eastAsia="fr-FR"/>
        </w:rPr>
        <w:t>, développement de l’empathie, reconnaissance et expression des émotions</w:t>
      </w:r>
      <w:r w:rsidRPr="00327DEA">
        <w:rPr>
          <w:rFonts w:ascii="Arial" w:eastAsia="Times New Roman" w:hAnsi="Arial" w:cs="Times New Roman"/>
          <w:sz w:val="20"/>
          <w:szCs w:val="20"/>
          <w:lang w:eastAsia="fr-FR"/>
        </w:rPr>
        <w:t>) sont autant de croisements possibles</w:t>
      </w:r>
      <w:r w:rsidR="00F744C8" w:rsidRPr="00327DEA">
        <w:rPr>
          <w:rFonts w:ascii="Arial" w:eastAsia="Times New Roman" w:hAnsi="Arial" w:cs="Times New Roman"/>
          <w:sz w:val="20"/>
          <w:szCs w:val="20"/>
          <w:lang w:eastAsia="fr-FR"/>
        </w:rPr>
        <w:t xml:space="preserve"> que les adultes présents doivent </w:t>
      </w:r>
      <w:r w:rsidR="00AF060D" w:rsidRPr="00327DEA">
        <w:rPr>
          <w:rFonts w:ascii="Arial" w:eastAsia="Times New Roman" w:hAnsi="Arial" w:cs="Times New Roman"/>
          <w:sz w:val="20"/>
          <w:szCs w:val="20"/>
          <w:lang w:eastAsia="fr-FR"/>
        </w:rPr>
        <w:t xml:space="preserve">rechercher et </w:t>
      </w:r>
      <w:r w:rsidR="00F744C8" w:rsidRPr="00327DEA">
        <w:rPr>
          <w:rFonts w:ascii="Arial" w:eastAsia="Times New Roman" w:hAnsi="Arial" w:cs="Times New Roman"/>
          <w:sz w:val="20"/>
          <w:szCs w:val="20"/>
          <w:lang w:eastAsia="fr-FR"/>
        </w:rPr>
        <w:t>encourager</w:t>
      </w:r>
      <w:r w:rsidRPr="00327DEA">
        <w:rPr>
          <w:rFonts w:ascii="Arial" w:eastAsia="Times New Roman" w:hAnsi="Arial" w:cs="Times New Roman"/>
          <w:sz w:val="20"/>
          <w:szCs w:val="20"/>
          <w:lang w:eastAsia="fr-FR"/>
        </w:rPr>
        <w:t>.</w:t>
      </w:r>
      <w:r w:rsidR="0087373D" w:rsidRPr="00327DEA">
        <w:rPr>
          <w:rFonts w:ascii="Arial" w:eastAsia="Times New Roman" w:hAnsi="Arial" w:cs="Times New Roman"/>
          <w:sz w:val="20"/>
          <w:szCs w:val="20"/>
          <w:lang w:eastAsia="fr-FR"/>
        </w:rPr>
        <w:t xml:space="preserve"> </w:t>
      </w:r>
    </w:p>
    <w:p w:rsidR="0087373D" w:rsidRPr="00327DEA" w:rsidRDefault="0087373D" w:rsidP="00327DEA">
      <w:pPr>
        <w:spacing w:after="0" w:line="360" w:lineRule="auto"/>
        <w:jc w:val="both"/>
        <w:rPr>
          <w:rFonts w:ascii="Arial" w:eastAsia="Times New Roman" w:hAnsi="Arial" w:cs="Times New Roman"/>
          <w:sz w:val="20"/>
          <w:szCs w:val="20"/>
          <w:lang w:eastAsia="fr-FR"/>
        </w:rPr>
      </w:pPr>
      <w:r w:rsidRPr="00327DEA">
        <w:rPr>
          <w:rFonts w:ascii="Arial" w:eastAsia="Times New Roman" w:hAnsi="Arial" w:cs="Times New Roman"/>
          <w:sz w:val="20"/>
          <w:szCs w:val="20"/>
          <w:lang w:eastAsia="fr-FR"/>
        </w:rPr>
        <w:t xml:space="preserve">Le choix de </w:t>
      </w:r>
      <w:r w:rsidR="002F083B" w:rsidRPr="00327DEA">
        <w:rPr>
          <w:rFonts w:ascii="Arial" w:eastAsia="Times New Roman" w:hAnsi="Arial" w:cs="Times New Roman"/>
          <w:sz w:val="20"/>
          <w:szCs w:val="20"/>
          <w:lang w:eastAsia="fr-FR"/>
        </w:rPr>
        <w:t>certains</w:t>
      </w:r>
      <w:r w:rsidRPr="00327DEA">
        <w:rPr>
          <w:rFonts w:ascii="Arial" w:eastAsia="Times New Roman" w:hAnsi="Arial" w:cs="Times New Roman"/>
          <w:sz w:val="20"/>
          <w:szCs w:val="20"/>
          <w:lang w:eastAsia="fr-FR"/>
        </w:rPr>
        <w:t xml:space="preserve"> axes particuliers liés au contexte local est une possibilité dont peuvent s’emparer</w:t>
      </w:r>
      <w:r w:rsidR="00F744C8" w:rsidRPr="00327DEA">
        <w:rPr>
          <w:rFonts w:ascii="Arial" w:eastAsia="Times New Roman" w:hAnsi="Arial" w:cs="Times New Roman"/>
          <w:sz w:val="20"/>
          <w:szCs w:val="20"/>
          <w:lang w:eastAsia="fr-FR"/>
        </w:rPr>
        <w:t xml:space="preserve"> PE et MNS</w:t>
      </w:r>
      <w:r w:rsidR="00A6781D">
        <w:rPr>
          <w:rFonts w:ascii="Arial" w:eastAsia="Times New Roman" w:hAnsi="Arial" w:cs="Times New Roman"/>
          <w:sz w:val="20"/>
          <w:szCs w:val="20"/>
          <w:lang w:eastAsia="fr-FR"/>
        </w:rPr>
        <w:t xml:space="preserve">, aidés par les </w:t>
      </w:r>
      <w:r w:rsidR="00A6781D" w:rsidRPr="00327DEA">
        <w:rPr>
          <w:rFonts w:ascii="Arial" w:eastAsia="Times New Roman" w:hAnsi="Arial" w:cs="Times New Roman"/>
          <w:sz w:val="20"/>
          <w:szCs w:val="20"/>
          <w:lang w:eastAsia="fr-FR"/>
        </w:rPr>
        <w:t>CPC EPS</w:t>
      </w:r>
      <w:r w:rsidRPr="00327DEA">
        <w:rPr>
          <w:rFonts w:ascii="Arial" w:eastAsia="Times New Roman" w:hAnsi="Arial" w:cs="Times New Roman"/>
          <w:sz w:val="20"/>
          <w:szCs w:val="20"/>
          <w:lang w:eastAsia="fr-FR"/>
        </w:rPr>
        <w:t xml:space="preserve">. En revanche, en raison de l’importance </w:t>
      </w:r>
      <w:r w:rsidR="00D60F51" w:rsidRPr="00327DEA">
        <w:rPr>
          <w:rFonts w:ascii="Arial" w:eastAsia="Times New Roman" w:hAnsi="Arial" w:cs="Times New Roman"/>
          <w:sz w:val="20"/>
          <w:szCs w:val="20"/>
          <w:lang w:eastAsia="fr-FR"/>
        </w:rPr>
        <w:t xml:space="preserve">dans la structuration de la personne </w:t>
      </w:r>
      <w:r w:rsidRPr="00327DEA">
        <w:rPr>
          <w:rFonts w:ascii="Arial" w:eastAsia="Times New Roman" w:hAnsi="Arial" w:cs="Times New Roman"/>
          <w:sz w:val="20"/>
          <w:szCs w:val="20"/>
          <w:lang w:eastAsia="fr-FR"/>
        </w:rPr>
        <w:t xml:space="preserve">qui lie l’agir, le comprendre et le communiquer, il est impératif que des liens soient systématiquement recherchés entre ce que réalise l’élève, ce qu’il comprend de ses actions (réussite, manières </w:t>
      </w:r>
      <w:r w:rsidR="00D60F51" w:rsidRPr="00327DEA">
        <w:rPr>
          <w:rFonts w:ascii="Arial" w:eastAsia="Times New Roman" w:hAnsi="Arial" w:cs="Times New Roman"/>
          <w:sz w:val="20"/>
          <w:szCs w:val="20"/>
          <w:lang w:eastAsia="fr-FR"/>
        </w:rPr>
        <w:t xml:space="preserve">de faire, manières de faire </w:t>
      </w:r>
      <w:r w:rsidRPr="00327DEA">
        <w:rPr>
          <w:rFonts w:ascii="Arial" w:eastAsia="Times New Roman" w:hAnsi="Arial" w:cs="Times New Roman"/>
          <w:sz w:val="20"/>
          <w:szCs w:val="20"/>
          <w:lang w:eastAsia="fr-FR"/>
        </w:rPr>
        <w:t>autres) et ce qu’il peut en dire.</w:t>
      </w:r>
    </w:p>
    <w:p w:rsidR="00FF0B85" w:rsidRPr="009253B3" w:rsidRDefault="0045442B" w:rsidP="009253B3">
      <w:pPr>
        <w:pStyle w:val="Titre1"/>
        <w:rPr>
          <w:rFonts w:eastAsia="Times New Roman"/>
          <w:lang w:eastAsia="fr-FR"/>
        </w:rPr>
      </w:pPr>
      <w:bookmarkStart w:id="17" w:name="_Toc1558857"/>
      <w:r w:rsidRPr="009253B3">
        <w:rPr>
          <w:rFonts w:eastAsia="Times New Roman"/>
          <w:lang w:eastAsia="fr-FR"/>
        </w:rPr>
        <w:t>1</w:t>
      </w:r>
      <w:r w:rsidR="00A10246" w:rsidRPr="009253B3">
        <w:rPr>
          <w:rFonts w:eastAsia="Times New Roman"/>
          <w:lang w:eastAsia="fr-FR"/>
        </w:rPr>
        <w:t>4</w:t>
      </w:r>
      <w:r w:rsidRPr="009253B3">
        <w:rPr>
          <w:rFonts w:eastAsia="Times New Roman"/>
          <w:lang w:eastAsia="fr-FR"/>
        </w:rPr>
        <w:t xml:space="preserve">. </w:t>
      </w:r>
      <w:r w:rsidR="00D60F51" w:rsidRPr="009253B3">
        <w:rPr>
          <w:rFonts w:eastAsia="Times New Roman"/>
          <w:lang w:eastAsia="fr-FR"/>
        </w:rPr>
        <w:t>Evaluation des projets de piscine</w:t>
      </w:r>
      <w:bookmarkEnd w:id="17"/>
    </w:p>
    <w:p w:rsidR="00D60F51" w:rsidRPr="00327DEA" w:rsidRDefault="00D60F51" w:rsidP="00327DEA">
      <w:pPr>
        <w:spacing w:after="0" w:line="360" w:lineRule="auto"/>
        <w:jc w:val="both"/>
        <w:rPr>
          <w:rFonts w:ascii="Arial" w:eastAsia="Times New Roman" w:hAnsi="Arial" w:cs="Times New Roman"/>
          <w:sz w:val="20"/>
          <w:szCs w:val="20"/>
          <w:lang w:eastAsia="fr-FR"/>
        </w:rPr>
      </w:pPr>
      <w:r w:rsidRPr="00327DEA">
        <w:rPr>
          <w:rFonts w:ascii="Arial" w:eastAsia="Times New Roman" w:hAnsi="Arial" w:cs="Times New Roman"/>
          <w:sz w:val="20"/>
          <w:szCs w:val="20"/>
          <w:lang w:eastAsia="fr-FR"/>
        </w:rPr>
        <w:t xml:space="preserve">Comme </w:t>
      </w:r>
      <w:r w:rsidR="00AE1A4F" w:rsidRPr="00327DEA">
        <w:rPr>
          <w:rFonts w:ascii="Arial" w:eastAsia="Times New Roman" w:hAnsi="Arial" w:cs="Times New Roman"/>
          <w:sz w:val="20"/>
          <w:szCs w:val="20"/>
          <w:lang w:eastAsia="fr-FR"/>
        </w:rPr>
        <w:t xml:space="preserve">pour </w:t>
      </w:r>
      <w:r w:rsidRPr="00327DEA">
        <w:rPr>
          <w:rFonts w:ascii="Arial" w:eastAsia="Times New Roman" w:hAnsi="Arial" w:cs="Times New Roman"/>
          <w:sz w:val="20"/>
          <w:szCs w:val="20"/>
          <w:lang w:eastAsia="fr-FR"/>
        </w:rPr>
        <w:t>tout projet, le</w:t>
      </w:r>
      <w:r w:rsidR="00503D92" w:rsidRPr="00327DEA">
        <w:rPr>
          <w:rFonts w:ascii="Arial" w:eastAsia="Times New Roman" w:hAnsi="Arial" w:cs="Times New Roman"/>
          <w:sz w:val="20"/>
          <w:szCs w:val="20"/>
          <w:lang w:eastAsia="fr-FR"/>
        </w:rPr>
        <w:t>s concepteurs du</w:t>
      </w:r>
      <w:r w:rsidRPr="00327DEA">
        <w:rPr>
          <w:rFonts w:ascii="Arial" w:eastAsia="Times New Roman" w:hAnsi="Arial" w:cs="Times New Roman"/>
          <w:sz w:val="20"/>
          <w:szCs w:val="20"/>
          <w:lang w:eastAsia="fr-FR"/>
        </w:rPr>
        <w:t xml:space="preserve"> projet de piscine </w:t>
      </w:r>
      <w:r w:rsidR="00C63A65" w:rsidRPr="00327DEA">
        <w:rPr>
          <w:rFonts w:ascii="Arial" w:eastAsia="Times New Roman" w:hAnsi="Arial" w:cs="Times New Roman"/>
          <w:sz w:val="20"/>
          <w:szCs w:val="20"/>
          <w:lang w:eastAsia="fr-FR"/>
        </w:rPr>
        <w:t>doi</w:t>
      </w:r>
      <w:r w:rsidR="00503D92" w:rsidRPr="00327DEA">
        <w:rPr>
          <w:rFonts w:ascii="Arial" w:eastAsia="Times New Roman" w:hAnsi="Arial" w:cs="Times New Roman"/>
          <w:sz w:val="20"/>
          <w:szCs w:val="20"/>
          <w:lang w:eastAsia="fr-FR"/>
        </w:rPr>
        <w:t>ven</w:t>
      </w:r>
      <w:r w:rsidR="00C63A65" w:rsidRPr="00327DEA">
        <w:rPr>
          <w:rFonts w:ascii="Arial" w:eastAsia="Times New Roman" w:hAnsi="Arial" w:cs="Times New Roman"/>
          <w:sz w:val="20"/>
          <w:szCs w:val="20"/>
          <w:lang w:eastAsia="fr-FR"/>
        </w:rPr>
        <w:t>t prévoir</w:t>
      </w:r>
      <w:r w:rsidR="00691044" w:rsidRPr="00327DEA">
        <w:rPr>
          <w:rFonts w:ascii="Arial" w:eastAsia="Times New Roman" w:hAnsi="Arial" w:cs="Times New Roman"/>
          <w:sz w:val="20"/>
          <w:szCs w:val="20"/>
          <w:lang w:eastAsia="fr-FR"/>
        </w:rPr>
        <w:t xml:space="preserve"> </w:t>
      </w:r>
      <w:r w:rsidR="00503D92" w:rsidRPr="00327DEA">
        <w:rPr>
          <w:rFonts w:ascii="Arial" w:eastAsia="Times New Roman" w:hAnsi="Arial" w:cs="Times New Roman"/>
          <w:sz w:val="20"/>
          <w:szCs w:val="20"/>
          <w:lang w:eastAsia="fr-FR"/>
        </w:rPr>
        <w:t>l’</w:t>
      </w:r>
      <w:r w:rsidR="00691044" w:rsidRPr="00327DEA">
        <w:rPr>
          <w:rFonts w:ascii="Arial" w:eastAsia="Times New Roman" w:hAnsi="Arial" w:cs="Times New Roman"/>
          <w:sz w:val="20"/>
          <w:szCs w:val="20"/>
          <w:lang w:eastAsia="fr-FR"/>
        </w:rPr>
        <w:t>évaluation</w:t>
      </w:r>
      <w:r w:rsidR="00503D92" w:rsidRPr="00327DEA">
        <w:rPr>
          <w:rFonts w:ascii="Arial" w:eastAsia="Times New Roman" w:hAnsi="Arial" w:cs="Times New Roman"/>
          <w:sz w:val="20"/>
          <w:szCs w:val="20"/>
          <w:lang w:eastAsia="fr-FR"/>
        </w:rPr>
        <w:t xml:space="preserve"> de celui-ci</w:t>
      </w:r>
      <w:r w:rsidR="00150ED6">
        <w:rPr>
          <w:rFonts w:ascii="Arial" w:eastAsia="Times New Roman" w:hAnsi="Arial" w:cs="Times New Roman"/>
          <w:sz w:val="20"/>
          <w:szCs w:val="20"/>
          <w:lang w:eastAsia="fr-FR"/>
        </w:rPr>
        <w:t xml:space="preserve"> à une échéance qui leur appartient</w:t>
      </w:r>
      <w:r w:rsidR="00691044" w:rsidRPr="00327DEA">
        <w:rPr>
          <w:rFonts w:ascii="Arial" w:eastAsia="Times New Roman" w:hAnsi="Arial" w:cs="Times New Roman"/>
          <w:sz w:val="20"/>
          <w:szCs w:val="20"/>
          <w:lang w:eastAsia="fr-FR"/>
        </w:rPr>
        <w:t xml:space="preserve">. </w:t>
      </w:r>
      <w:r w:rsidR="00150ED6">
        <w:rPr>
          <w:rFonts w:ascii="Arial" w:eastAsia="Times New Roman" w:hAnsi="Arial" w:cs="Times New Roman"/>
          <w:sz w:val="20"/>
          <w:szCs w:val="20"/>
          <w:lang w:eastAsia="fr-FR"/>
        </w:rPr>
        <w:t xml:space="preserve">Une évaluation annuelle semble un objectif raisonnable. </w:t>
      </w:r>
      <w:r w:rsidR="00691044" w:rsidRPr="00327DEA">
        <w:rPr>
          <w:rFonts w:ascii="Arial" w:eastAsia="Times New Roman" w:hAnsi="Arial" w:cs="Times New Roman"/>
          <w:sz w:val="20"/>
          <w:szCs w:val="20"/>
          <w:lang w:eastAsia="fr-FR"/>
        </w:rPr>
        <w:t>Ce</w:t>
      </w:r>
      <w:r w:rsidR="00503D92" w:rsidRPr="00327DEA">
        <w:rPr>
          <w:rFonts w:ascii="Arial" w:eastAsia="Times New Roman" w:hAnsi="Arial" w:cs="Times New Roman"/>
          <w:sz w:val="20"/>
          <w:szCs w:val="20"/>
          <w:lang w:eastAsia="fr-FR"/>
        </w:rPr>
        <w:t>tte évaluation</w:t>
      </w:r>
      <w:r w:rsidR="00691044" w:rsidRPr="00327DEA">
        <w:rPr>
          <w:rFonts w:ascii="Arial" w:eastAsia="Times New Roman" w:hAnsi="Arial" w:cs="Times New Roman"/>
          <w:sz w:val="20"/>
          <w:szCs w:val="20"/>
          <w:lang w:eastAsia="fr-FR"/>
        </w:rPr>
        <w:t xml:space="preserve"> doit s’appuyer sur des critères quantitatifs et qualitatifs.</w:t>
      </w:r>
      <w:r w:rsidR="00327DEA">
        <w:rPr>
          <w:rFonts w:ascii="Arial" w:eastAsia="Times New Roman" w:hAnsi="Arial" w:cs="Times New Roman"/>
          <w:sz w:val="20"/>
          <w:szCs w:val="20"/>
          <w:lang w:eastAsia="fr-FR"/>
        </w:rPr>
        <w:t xml:space="preserve"> </w:t>
      </w:r>
      <w:r w:rsidR="00691044" w:rsidRPr="00327DEA">
        <w:rPr>
          <w:rFonts w:ascii="Arial" w:eastAsia="Times New Roman" w:hAnsi="Arial" w:cs="Times New Roman"/>
          <w:sz w:val="20"/>
          <w:szCs w:val="20"/>
          <w:lang w:eastAsia="fr-FR"/>
        </w:rPr>
        <w:t>Celle-ci peut prendre place vers la fin de l’année scolaire en cours</w:t>
      </w:r>
      <w:r w:rsidR="00503D92" w:rsidRPr="00327DEA">
        <w:rPr>
          <w:rFonts w:ascii="Arial" w:eastAsia="Times New Roman" w:hAnsi="Arial" w:cs="Times New Roman"/>
          <w:sz w:val="20"/>
          <w:szCs w:val="20"/>
          <w:lang w:eastAsia="fr-FR"/>
        </w:rPr>
        <w:t xml:space="preserve"> et permettre des régulations applicables à la rentrée scolaire suivante</w:t>
      </w:r>
      <w:r w:rsidR="00F744C8" w:rsidRPr="00327DEA">
        <w:rPr>
          <w:rFonts w:ascii="Arial" w:eastAsia="Times New Roman" w:hAnsi="Arial" w:cs="Times New Roman"/>
          <w:sz w:val="20"/>
          <w:szCs w:val="20"/>
          <w:lang w:eastAsia="fr-FR"/>
        </w:rPr>
        <w:t xml:space="preserve"> à la condition qu’elles soient portées à la connaissance de toutes les personnes concernées</w:t>
      </w:r>
      <w:r w:rsidR="00503D92" w:rsidRPr="00327DEA">
        <w:rPr>
          <w:rFonts w:ascii="Arial" w:eastAsia="Times New Roman" w:hAnsi="Arial" w:cs="Times New Roman"/>
          <w:sz w:val="20"/>
          <w:szCs w:val="20"/>
          <w:lang w:eastAsia="fr-FR"/>
        </w:rPr>
        <w:t xml:space="preserve">. Ce fonctionnement est également un moyen </w:t>
      </w:r>
      <w:r w:rsidR="00F744C8" w:rsidRPr="00327DEA">
        <w:rPr>
          <w:rFonts w:ascii="Arial" w:eastAsia="Times New Roman" w:hAnsi="Arial" w:cs="Times New Roman"/>
          <w:sz w:val="20"/>
          <w:szCs w:val="20"/>
          <w:lang w:eastAsia="fr-FR"/>
        </w:rPr>
        <w:t>satisfaisant d’</w:t>
      </w:r>
      <w:r w:rsidR="00503D92" w:rsidRPr="00327DEA">
        <w:rPr>
          <w:rFonts w:ascii="Arial" w:eastAsia="Times New Roman" w:hAnsi="Arial" w:cs="Times New Roman"/>
          <w:sz w:val="20"/>
          <w:szCs w:val="20"/>
          <w:lang w:eastAsia="fr-FR"/>
        </w:rPr>
        <w:t xml:space="preserve">entretenir une réelle dynamique autour des projets malgré les changements de personnes </w:t>
      </w:r>
      <w:r w:rsidR="00F744C8" w:rsidRPr="00327DEA">
        <w:rPr>
          <w:rFonts w:ascii="Arial" w:eastAsia="Times New Roman" w:hAnsi="Arial" w:cs="Times New Roman"/>
          <w:sz w:val="20"/>
          <w:szCs w:val="20"/>
          <w:lang w:eastAsia="fr-FR"/>
        </w:rPr>
        <w:t>qui peuvent survenir,</w:t>
      </w:r>
      <w:r w:rsidR="00503D92" w:rsidRPr="00327DEA">
        <w:rPr>
          <w:rFonts w:ascii="Arial" w:eastAsia="Times New Roman" w:hAnsi="Arial" w:cs="Times New Roman"/>
          <w:sz w:val="20"/>
          <w:szCs w:val="20"/>
          <w:lang w:eastAsia="fr-FR"/>
        </w:rPr>
        <w:t xml:space="preserve"> que ce soit dans les équipes </w:t>
      </w:r>
      <w:r w:rsidR="001463BC">
        <w:rPr>
          <w:rFonts w:ascii="Arial" w:eastAsia="Times New Roman" w:hAnsi="Arial" w:cs="Times New Roman"/>
          <w:sz w:val="20"/>
          <w:szCs w:val="20"/>
          <w:lang w:eastAsia="fr-FR"/>
        </w:rPr>
        <w:t xml:space="preserve">enseignantes, les équipes </w:t>
      </w:r>
      <w:r w:rsidR="00503D92" w:rsidRPr="00327DEA">
        <w:rPr>
          <w:rFonts w:ascii="Arial" w:eastAsia="Times New Roman" w:hAnsi="Arial" w:cs="Times New Roman"/>
          <w:sz w:val="20"/>
          <w:szCs w:val="20"/>
          <w:lang w:eastAsia="fr-FR"/>
        </w:rPr>
        <w:t xml:space="preserve">de bassin ou </w:t>
      </w:r>
      <w:r w:rsidR="00056D99">
        <w:rPr>
          <w:rFonts w:ascii="Arial" w:eastAsia="Times New Roman" w:hAnsi="Arial" w:cs="Times New Roman"/>
          <w:sz w:val="20"/>
          <w:szCs w:val="20"/>
          <w:lang w:eastAsia="fr-FR"/>
        </w:rPr>
        <w:t>parmi l</w:t>
      </w:r>
      <w:r w:rsidR="00503D92" w:rsidRPr="00327DEA">
        <w:rPr>
          <w:rFonts w:ascii="Arial" w:eastAsia="Times New Roman" w:hAnsi="Arial" w:cs="Times New Roman"/>
          <w:sz w:val="20"/>
          <w:szCs w:val="20"/>
          <w:lang w:eastAsia="fr-FR"/>
        </w:rPr>
        <w:t>es CPC EPS.</w:t>
      </w:r>
    </w:p>
    <w:p w:rsidR="0040212C" w:rsidRDefault="0040212C" w:rsidP="00503D92">
      <w:pPr>
        <w:jc w:val="both"/>
      </w:pPr>
    </w:p>
    <w:sectPr w:rsidR="004021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2C3" w:rsidRDefault="006442C3" w:rsidP="00FD52A6">
      <w:pPr>
        <w:spacing w:after="0" w:line="240" w:lineRule="auto"/>
      </w:pPr>
      <w:r>
        <w:separator/>
      </w:r>
    </w:p>
  </w:endnote>
  <w:endnote w:type="continuationSeparator" w:id="0">
    <w:p w:rsidR="006442C3" w:rsidRDefault="006442C3" w:rsidP="00FD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839578"/>
      <w:docPartObj>
        <w:docPartGallery w:val="Page Numbers (Bottom of Page)"/>
        <w:docPartUnique/>
      </w:docPartObj>
    </w:sdtPr>
    <w:sdtEndPr/>
    <w:sdtContent>
      <w:p w:rsidR="00691044" w:rsidRDefault="00691044">
        <w:pPr>
          <w:pStyle w:val="Pieddepage"/>
          <w:jc w:val="right"/>
        </w:pPr>
        <w:r>
          <w:fldChar w:fldCharType="begin"/>
        </w:r>
        <w:r>
          <w:instrText>PAGE   \* MERGEFORMAT</w:instrText>
        </w:r>
        <w:r>
          <w:fldChar w:fldCharType="separate"/>
        </w:r>
        <w:r w:rsidR="00351E57">
          <w:rPr>
            <w:noProof/>
          </w:rPr>
          <w:t>2</w:t>
        </w:r>
        <w:r>
          <w:fldChar w:fldCharType="end"/>
        </w:r>
      </w:p>
    </w:sdtContent>
  </w:sdt>
  <w:p w:rsidR="00691044" w:rsidRDefault="006910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2C3" w:rsidRDefault="006442C3" w:rsidP="00FD52A6">
      <w:pPr>
        <w:spacing w:after="0" w:line="240" w:lineRule="auto"/>
      </w:pPr>
      <w:r>
        <w:separator/>
      </w:r>
    </w:p>
  </w:footnote>
  <w:footnote w:type="continuationSeparator" w:id="0">
    <w:p w:rsidR="006442C3" w:rsidRDefault="006442C3" w:rsidP="00FD52A6">
      <w:pPr>
        <w:spacing w:after="0" w:line="240" w:lineRule="auto"/>
      </w:pPr>
      <w:r>
        <w:continuationSeparator/>
      </w:r>
    </w:p>
  </w:footnote>
  <w:footnote w:id="1">
    <w:p w:rsidR="002D3D0B" w:rsidRDefault="002D3D0B">
      <w:pPr>
        <w:pStyle w:val="Notedebasdepage"/>
      </w:pPr>
      <w:r>
        <w:rPr>
          <w:rStyle w:val="Appelnotedebasdep"/>
        </w:rPr>
        <w:footnoteRef/>
      </w:r>
      <w:r>
        <w:t xml:space="preserve"> L’EPS cycle 2 collection agir dans le monde Ed. Nathan pédagogie, Roland Michaud avec Jean-Paul </w:t>
      </w:r>
      <w:proofErr w:type="spellStart"/>
      <w:r>
        <w:t>Goffoz</w:t>
      </w:r>
      <w:proofErr w:type="spellEnd"/>
      <w:r>
        <w:t xml:space="preserve"> et Alain Martinet sous la direction de Thierry </w:t>
      </w:r>
      <w:proofErr w:type="spellStart"/>
      <w:r>
        <w:t>Terret</w:t>
      </w:r>
      <w:proofErr w:type="spellEnd"/>
      <w:r>
        <w:t>, 2003</w:t>
      </w:r>
    </w:p>
  </w:footnote>
  <w:footnote w:id="2">
    <w:p w:rsidR="002D3D0B" w:rsidRDefault="002D3D0B">
      <w:pPr>
        <w:pStyle w:val="Notedebasdepage"/>
      </w:pPr>
      <w:r>
        <w:rPr>
          <w:rStyle w:val="Appelnotedebasdep"/>
        </w:rPr>
        <w:footnoteRef/>
      </w:r>
      <w:r>
        <w:t xml:space="preserve"> Socle commun de connaissances, de compétences et de culture BOEN n° 17 du 23 avril 2015.</w:t>
      </w:r>
    </w:p>
  </w:footnote>
  <w:footnote w:id="3">
    <w:p w:rsidR="00D34C93" w:rsidRDefault="00D34C93">
      <w:pPr>
        <w:pStyle w:val="Notedebasdepage"/>
      </w:pPr>
      <w:r>
        <w:rPr>
          <w:rStyle w:val="Appelnotedebasdep"/>
        </w:rPr>
        <w:footnoteRef/>
      </w:r>
      <w:r>
        <w:t xml:space="preserve"> Pierre Simonet, apprentissages moteurs Ed. </w:t>
      </w:r>
      <w:proofErr w:type="spellStart"/>
      <w:r>
        <w:t>Vigot</w:t>
      </w:r>
      <w:proofErr w:type="spellEnd"/>
      <w:r>
        <w:t xml:space="preserve"> 1985, P. 151</w:t>
      </w:r>
    </w:p>
  </w:footnote>
  <w:footnote w:id="4">
    <w:p w:rsidR="002D3D0B" w:rsidRDefault="002D3D0B">
      <w:pPr>
        <w:pStyle w:val="Notedebasdepage"/>
      </w:pPr>
      <w:r>
        <w:rPr>
          <w:rStyle w:val="Appelnotedebasdep"/>
        </w:rPr>
        <w:footnoteRef/>
      </w:r>
      <w:r>
        <w:t xml:space="preserve"> Neurosciences et psychanalyse, sous la direction de Pierre </w:t>
      </w:r>
      <w:proofErr w:type="spellStart"/>
      <w:r>
        <w:t>Magistretti</w:t>
      </w:r>
      <w:proofErr w:type="spellEnd"/>
      <w:r>
        <w:t xml:space="preserve"> et François Ansermet, P. 17, Ed. Odile Jacob,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F34E5"/>
    <w:multiLevelType w:val="hybridMultilevel"/>
    <w:tmpl w:val="E9064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8B75DB"/>
    <w:multiLevelType w:val="hybridMultilevel"/>
    <w:tmpl w:val="47F0407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69484380"/>
    <w:multiLevelType w:val="hybridMultilevel"/>
    <w:tmpl w:val="41C0D894"/>
    <w:lvl w:ilvl="0" w:tplc="D4706154">
      <w:start w:val="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F2"/>
    <w:rsid w:val="00056D99"/>
    <w:rsid w:val="000744B4"/>
    <w:rsid w:val="000D16F2"/>
    <w:rsid w:val="000E6A83"/>
    <w:rsid w:val="001231C2"/>
    <w:rsid w:val="001463BC"/>
    <w:rsid w:val="0014737F"/>
    <w:rsid w:val="00150ED6"/>
    <w:rsid w:val="00170935"/>
    <w:rsid w:val="001D431C"/>
    <w:rsid w:val="001F3988"/>
    <w:rsid w:val="00257CED"/>
    <w:rsid w:val="00263E16"/>
    <w:rsid w:val="00266EF2"/>
    <w:rsid w:val="00274C50"/>
    <w:rsid w:val="002B0D9D"/>
    <w:rsid w:val="002B6A72"/>
    <w:rsid w:val="002C719F"/>
    <w:rsid w:val="002D3D0B"/>
    <w:rsid w:val="002F083B"/>
    <w:rsid w:val="00325514"/>
    <w:rsid w:val="00327DEA"/>
    <w:rsid w:val="00351E57"/>
    <w:rsid w:val="003725BE"/>
    <w:rsid w:val="00390F2D"/>
    <w:rsid w:val="003D263A"/>
    <w:rsid w:val="003D409A"/>
    <w:rsid w:val="003E431A"/>
    <w:rsid w:val="003E5B0E"/>
    <w:rsid w:val="0040212C"/>
    <w:rsid w:val="0043658B"/>
    <w:rsid w:val="00437EB1"/>
    <w:rsid w:val="004416CE"/>
    <w:rsid w:val="0045442B"/>
    <w:rsid w:val="00457F08"/>
    <w:rsid w:val="00472F1B"/>
    <w:rsid w:val="00482D87"/>
    <w:rsid w:val="00485442"/>
    <w:rsid w:val="00487DCC"/>
    <w:rsid w:val="004A0429"/>
    <w:rsid w:val="004B4D46"/>
    <w:rsid w:val="004B68C4"/>
    <w:rsid w:val="004B750E"/>
    <w:rsid w:val="004C06D6"/>
    <w:rsid w:val="004C3135"/>
    <w:rsid w:val="004D1C2C"/>
    <w:rsid w:val="004E2AF5"/>
    <w:rsid w:val="004E6502"/>
    <w:rsid w:val="004E7E42"/>
    <w:rsid w:val="00501462"/>
    <w:rsid w:val="00503D92"/>
    <w:rsid w:val="0051003F"/>
    <w:rsid w:val="00523DE8"/>
    <w:rsid w:val="00526C79"/>
    <w:rsid w:val="00536B03"/>
    <w:rsid w:val="0054227F"/>
    <w:rsid w:val="00546E0F"/>
    <w:rsid w:val="0054725F"/>
    <w:rsid w:val="0056533D"/>
    <w:rsid w:val="005B5786"/>
    <w:rsid w:val="005E6279"/>
    <w:rsid w:val="00610849"/>
    <w:rsid w:val="00616374"/>
    <w:rsid w:val="00617CA8"/>
    <w:rsid w:val="00622561"/>
    <w:rsid w:val="00623537"/>
    <w:rsid w:val="0063006B"/>
    <w:rsid w:val="006302F5"/>
    <w:rsid w:val="0063496B"/>
    <w:rsid w:val="006442C3"/>
    <w:rsid w:val="0065478A"/>
    <w:rsid w:val="00666D27"/>
    <w:rsid w:val="0067415D"/>
    <w:rsid w:val="00691044"/>
    <w:rsid w:val="0069688E"/>
    <w:rsid w:val="006C4588"/>
    <w:rsid w:val="006C4768"/>
    <w:rsid w:val="006E1733"/>
    <w:rsid w:val="006E750A"/>
    <w:rsid w:val="007318B9"/>
    <w:rsid w:val="0074185B"/>
    <w:rsid w:val="00752B03"/>
    <w:rsid w:val="007B17E1"/>
    <w:rsid w:val="007D7C6B"/>
    <w:rsid w:val="008359DA"/>
    <w:rsid w:val="008425A8"/>
    <w:rsid w:val="00843D0E"/>
    <w:rsid w:val="008661BF"/>
    <w:rsid w:val="00867DA3"/>
    <w:rsid w:val="0087373D"/>
    <w:rsid w:val="0088163C"/>
    <w:rsid w:val="00883CBA"/>
    <w:rsid w:val="008A334A"/>
    <w:rsid w:val="008B0AE1"/>
    <w:rsid w:val="009003A7"/>
    <w:rsid w:val="009130C1"/>
    <w:rsid w:val="009253B3"/>
    <w:rsid w:val="00932CB8"/>
    <w:rsid w:val="00940FAC"/>
    <w:rsid w:val="0097763B"/>
    <w:rsid w:val="00987996"/>
    <w:rsid w:val="009B7B53"/>
    <w:rsid w:val="009C58F3"/>
    <w:rsid w:val="00A00951"/>
    <w:rsid w:val="00A10246"/>
    <w:rsid w:val="00A26295"/>
    <w:rsid w:val="00A53BCB"/>
    <w:rsid w:val="00A54068"/>
    <w:rsid w:val="00A62484"/>
    <w:rsid w:val="00A6781D"/>
    <w:rsid w:val="00A9254B"/>
    <w:rsid w:val="00AA2BE1"/>
    <w:rsid w:val="00AB537C"/>
    <w:rsid w:val="00AB6E8E"/>
    <w:rsid w:val="00AC219E"/>
    <w:rsid w:val="00AD1FC2"/>
    <w:rsid w:val="00AE1A4F"/>
    <w:rsid w:val="00AF060D"/>
    <w:rsid w:val="00B30B16"/>
    <w:rsid w:val="00B53E54"/>
    <w:rsid w:val="00B65AAC"/>
    <w:rsid w:val="00B66A22"/>
    <w:rsid w:val="00B87401"/>
    <w:rsid w:val="00B972D7"/>
    <w:rsid w:val="00BE14F9"/>
    <w:rsid w:val="00C03BA4"/>
    <w:rsid w:val="00C11555"/>
    <w:rsid w:val="00C232CE"/>
    <w:rsid w:val="00C24F2F"/>
    <w:rsid w:val="00C63A65"/>
    <w:rsid w:val="00C753DC"/>
    <w:rsid w:val="00C9640D"/>
    <w:rsid w:val="00CA655E"/>
    <w:rsid w:val="00CD5087"/>
    <w:rsid w:val="00CE6C34"/>
    <w:rsid w:val="00CF2C63"/>
    <w:rsid w:val="00CF6299"/>
    <w:rsid w:val="00D030F8"/>
    <w:rsid w:val="00D21313"/>
    <w:rsid w:val="00D23D83"/>
    <w:rsid w:val="00D34C93"/>
    <w:rsid w:val="00D42A35"/>
    <w:rsid w:val="00D60F51"/>
    <w:rsid w:val="00D7408A"/>
    <w:rsid w:val="00D80C9E"/>
    <w:rsid w:val="00D903A8"/>
    <w:rsid w:val="00DB0EFA"/>
    <w:rsid w:val="00DE7FFE"/>
    <w:rsid w:val="00E23BF0"/>
    <w:rsid w:val="00E43877"/>
    <w:rsid w:val="00E4723C"/>
    <w:rsid w:val="00E61C05"/>
    <w:rsid w:val="00E70B07"/>
    <w:rsid w:val="00EB3775"/>
    <w:rsid w:val="00ED26A4"/>
    <w:rsid w:val="00EE1B05"/>
    <w:rsid w:val="00F0293A"/>
    <w:rsid w:val="00F07976"/>
    <w:rsid w:val="00F202DD"/>
    <w:rsid w:val="00F23A54"/>
    <w:rsid w:val="00F24234"/>
    <w:rsid w:val="00F2785B"/>
    <w:rsid w:val="00F47294"/>
    <w:rsid w:val="00F5090E"/>
    <w:rsid w:val="00F679CB"/>
    <w:rsid w:val="00F744C8"/>
    <w:rsid w:val="00F80CA6"/>
    <w:rsid w:val="00FB5BAA"/>
    <w:rsid w:val="00FD43E9"/>
    <w:rsid w:val="00FD52A6"/>
    <w:rsid w:val="00FD6D74"/>
    <w:rsid w:val="00FF0B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0A597-78CC-4686-821F-267D9E5C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F06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F06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D52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D52A6"/>
    <w:rPr>
      <w:sz w:val="20"/>
      <w:szCs w:val="20"/>
    </w:rPr>
  </w:style>
  <w:style w:type="character" w:styleId="Appelnotedebasdep">
    <w:name w:val="footnote reference"/>
    <w:basedOn w:val="Policepardfaut"/>
    <w:uiPriority w:val="99"/>
    <w:semiHidden/>
    <w:unhideWhenUsed/>
    <w:rsid w:val="00FD52A6"/>
    <w:rPr>
      <w:vertAlign w:val="superscript"/>
    </w:rPr>
  </w:style>
  <w:style w:type="paragraph" w:styleId="En-tte">
    <w:name w:val="header"/>
    <w:basedOn w:val="Normal"/>
    <w:link w:val="En-tteCar"/>
    <w:uiPriority w:val="99"/>
    <w:unhideWhenUsed/>
    <w:rsid w:val="00A54068"/>
    <w:pPr>
      <w:tabs>
        <w:tab w:val="center" w:pos="4536"/>
        <w:tab w:val="right" w:pos="9072"/>
      </w:tabs>
      <w:spacing w:after="0" w:line="240" w:lineRule="auto"/>
    </w:pPr>
  </w:style>
  <w:style w:type="character" w:customStyle="1" w:styleId="En-tteCar">
    <w:name w:val="En-tête Car"/>
    <w:basedOn w:val="Policepardfaut"/>
    <w:link w:val="En-tte"/>
    <w:uiPriority w:val="99"/>
    <w:rsid w:val="00A54068"/>
  </w:style>
  <w:style w:type="paragraph" w:styleId="Pieddepage">
    <w:name w:val="footer"/>
    <w:basedOn w:val="Normal"/>
    <w:link w:val="PieddepageCar"/>
    <w:uiPriority w:val="99"/>
    <w:unhideWhenUsed/>
    <w:rsid w:val="00A540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068"/>
  </w:style>
  <w:style w:type="paragraph" w:styleId="Paragraphedeliste">
    <w:name w:val="List Paragraph"/>
    <w:basedOn w:val="Normal"/>
    <w:uiPriority w:val="34"/>
    <w:qFormat/>
    <w:rsid w:val="00AB537C"/>
    <w:pPr>
      <w:ind w:left="720"/>
      <w:contextualSpacing/>
    </w:pPr>
  </w:style>
  <w:style w:type="character" w:customStyle="1" w:styleId="Titre1Car">
    <w:name w:val="Titre 1 Car"/>
    <w:basedOn w:val="Policepardfaut"/>
    <w:link w:val="Titre1"/>
    <w:uiPriority w:val="9"/>
    <w:rsid w:val="00AF060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F060D"/>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F242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4234"/>
    <w:rPr>
      <w:rFonts w:ascii="Segoe UI" w:hAnsi="Segoe UI" w:cs="Segoe UI"/>
      <w:sz w:val="18"/>
      <w:szCs w:val="18"/>
    </w:rPr>
  </w:style>
  <w:style w:type="paragraph" w:styleId="En-ttedetabledesmatires">
    <w:name w:val="TOC Heading"/>
    <w:basedOn w:val="Titre1"/>
    <w:next w:val="Normal"/>
    <w:uiPriority w:val="39"/>
    <w:unhideWhenUsed/>
    <w:qFormat/>
    <w:rsid w:val="003D263A"/>
    <w:pPr>
      <w:outlineLvl w:val="9"/>
    </w:pPr>
    <w:rPr>
      <w:lang w:eastAsia="fr-FR"/>
    </w:rPr>
  </w:style>
  <w:style w:type="paragraph" w:styleId="TM1">
    <w:name w:val="toc 1"/>
    <w:basedOn w:val="Normal"/>
    <w:next w:val="Normal"/>
    <w:autoRedefine/>
    <w:uiPriority w:val="39"/>
    <w:unhideWhenUsed/>
    <w:rsid w:val="003D263A"/>
    <w:pPr>
      <w:spacing w:after="100"/>
    </w:pPr>
  </w:style>
  <w:style w:type="paragraph" w:styleId="TM2">
    <w:name w:val="toc 2"/>
    <w:basedOn w:val="Normal"/>
    <w:next w:val="Normal"/>
    <w:autoRedefine/>
    <w:uiPriority w:val="39"/>
    <w:unhideWhenUsed/>
    <w:rsid w:val="003D263A"/>
    <w:pPr>
      <w:spacing w:after="100"/>
      <w:ind w:left="220"/>
    </w:pPr>
  </w:style>
  <w:style w:type="character" w:styleId="Lienhypertexte">
    <w:name w:val="Hyperlink"/>
    <w:basedOn w:val="Policepardfaut"/>
    <w:uiPriority w:val="99"/>
    <w:unhideWhenUsed/>
    <w:rsid w:val="003D26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F9665-4237-4468-98A8-BF857E39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9</Pages>
  <Words>4021</Words>
  <Characters>22117</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lbonnet3</dc:creator>
  <cp:keywords/>
  <dc:description/>
  <cp:lastModifiedBy>lbonnet3</cp:lastModifiedBy>
  <cp:revision>73</cp:revision>
  <cp:lastPrinted>2017-06-22T10:35:00Z</cp:lastPrinted>
  <dcterms:created xsi:type="dcterms:W3CDTF">2017-03-03T15:42:00Z</dcterms:created>
  <dcterms:modified xsi:type="dcterms:W3CDTF">2019-06-27T09:43:00Z</dcterms:modified>
</cp:coreProperties>
</file>